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2EA" w:rsidRPr="00081B0B" w:rsidRDefault="00081B0B" w:rsidP="00081B0B">
      <w:pPr>
        <w:tabs>
          <w:tab w:val="left" w:pos="6840"/>
        </w:tabs>
        <w:spacing w:line="360" w:lineRule="auto"/>
        <w:jc w:val="center"/>
        <w:rPr>
          <w:b/>
          <w:sz w:val="30"/>
          <w:szCs w:val="30"/>
        </w:rPr>
      </w:pPr>
      <w:r w:rsidRPr="00081B0B">
        <w:rPr>
          <w:b/>
          <w:sz w:val="30"/>
          <w:szCs w:val="30"/>
        </w:rPr>
        <w:t>О безопасной эксплуатации аттракционов</w:t>
      </w:r>
    </w:p>
    <w:p w:rsidR="004E503D" w:rsidRDefault="00D72DD3" w:rsidP="003328E1">
      <w:pPr>
        <w:pStyle w:val="point"/>
        <w:rPr>
          <w:sz w:val="30"/>
          <w:szCs w:val="30"/>
        </w:rPr>
      </w:pPr>
      <w:r>
        <w:rPr>
          <w:sz w:val="30"/>
          <w:szCs w:val="30"/>
        </w:rPr>
        <w:t xml:space="preserve">С наступлением весны </w:t>
      </w:r>
      <w:r w:rsidR="004E503D">
        <w:rPr>
          <w:sz w:val="30"/>
          <w:szCs w:val="30"/>
        </w:rPr>
        <w:t xml:space="preserve">начинают работу городские парки культуры и отдыха, а так же </w:t>
      </w:r>
      <w:r>
        <w:rPr>
          <w:sz w:val="30"/>
          <w:szCs w:val="30"/>
        </w:rPr>
        <w:t xml:space="preserve">активизируют свою деятельность лунапарки с аттракционами. </w:t>
      </w:r>
      <w:r w:rsidR="008051C1">
        <w:rPr>
          <w:sz w:val="30"/>
          <w:szCs w:val="30"/>
        </w:rPr>
        <w:t>Наряду с простыми дет</w:t>
      </w:r>
      <w:r w:rsidR="004E503D">
        <w:rPr>
          <w:sz w:val="30"/>
          <w:szCs w:val="30"/>
        </w:rPr>
        <w:t>скими,</w:t>
      </w:r>
      <w:r w:rsidR="008051C1">
        <w:rPr>
          <w:sz w:val="30"/>
          <w:szCs w:val="30"/>
        </w:rPr>
        <w:t xml:space="preserve"> </w:t>
      </w:r>
      <w:r w:rsidR="004E503D">
        <w:rPr>
          <w:sz w:val="30"/>
          <w:szCs w:val="30"/>
        </w:rPr>
        <w:t>п</w:t>
      </w:r>
      <w:r w:rsidR="009237CF">
        <w:rPr>
          <w:sz w:val="30"/>
          <w:szCs w:val="30"/>
        </w:rPr>
        <w:t xml:space="preserve">арки </w:t>
      </w:r>
      <w:r w:rsidR="008051C1">
        <w:rPr>
          <w:sz w:val="30"/>
          <w:szCs w:val="30"/>
        </w:rPr>
        <w:t xml:space="preserve">предлагают прокатится и на экстремальных аттракционах. </w:t>
      </w:r>
    </w:p>
    <w:p w:rsidR="001C3D0B" w:rsidRDefault="009237CF" w:rsidP="003328E1">
      <w:pPr>
        <w:pStyle w:val="point"/>
        <w:rPr>
          <w:sz w:val="30"/>
          <w:szCs w:val="30"/>
        </w:rPr>
      </w:pPr>
      <w:r>
        <w:rPr>
          <w:sz w:val="30"/>
          <w:szCs w:val="30"/>
        </w:rPr>
        <w:t xml:space="preserve">Каждому, кто желает посетить </w:t>
      </w:r>
      <w:r w:rsidR="004E503D">
        <w:rPr>
          <w:sz w:val="30"/>
          <w:szCs w:val="30"/>
        </w:rPr>
        <w:t xml:space="preserve">парки развлечений полезно знать, что </w:t>
      </w:r>
      <w:r w:rsidR="00C9518D">
        <w:rPr>
          <w:sz w:val="30"/>
          <w:szCs w:val="30"/>
        </w:rPr>
        <w:t xml:space="preserve">эксплуатация </w:t>
      </w:r>
      <w:r w:rsidR="004E503D">
        <w:rPr>
          <w:sz w:val="30"/>
          <w:szCs w:val="30"/>
        </w:rPr>
        <w:t>а</w:t>
      </w:r>
      <w:r>
        <w:rPr>
          <w:sz w:val="30"/>
          <w:szCs w:val="30"/>
        </w:rPr>
        <w:t>ттракцион</w:t>
      </w:r>
      <w:r w:rsidR="00C9518D">
        <w:rPr>
          <w:sz w:val="30"/>
          <w:szCs w:val="30"/>
        </w:rPr>
        <w:t>ов</w:t>
      </w:r>
      <w:r>
        <w:rPr>
          <w:sz w:val="30"/>
          <w:szCs w:val="30"/>
        </w:rPr>
        <w:t xml:space="preserve"> должн</w:t>
      </w:r>
      <w:r w:rsidR="00C9518D">
        <w:rPr>
          <w:sz w:val="30"/>
          <w:szCs w:val="30"/>
        </w:rPr>
        <w:t>а</w:t>
      </w:r>
      <w:r>
        <w:rPr>
          <w:sz w:val="30"/>
          <w:szCs w:val="30"/>
        </w:rPr>
        <w:t xml:space="preserve"> </w:t>
      </w:r>
      <w:r w:rsidR="00C9518D">
        <w:rPr>
          <w:sz w:val="30"/>
          <w:szCs w:val="30"/>
        </w:rPr>
        <w:t xml:space="preserve">быть организована в </w:t>
      </w:r>
      <w:r>
        <w:rPr>
          <w:sz w:val="30"/>
          <w:szCs w:val="30"/>
        </w:rPr>
        <w:t>соответств</w:t>
      </w:r>
      <w:r w:rsidR="00C9518D">
        <w:rPr>
          <w:sz w:val="30"/>
          <w:szCs w:val="30"/>
        </w:rPr>
        <w:t>ии</w:t>
      </w:r>
      <w:r>
        <w:rPr>
          <w:sz w:val="30"/>
          <w:szCs w:val="30"/>
        </w:rPr>
        <w:t xml:space="preserve"> </w:t>
      </w:r>
      <w:r w:rsidR="00C9518D">
        <w:rPr>
          <w:sz w:val="30"/>
          <w:szCs w:val="30"/>
        </w:rPr>
        <w:t xml:space="preserve">с </w:t>
      </w:r>
      <w:r>
        <w:rPr>
          <w:sz w:val="30"/>
          <w:szCs w:val="30"/>
        </w:rPr>
        <w:t>требованиям</w:t>
      </w:r>
      <w:r w:rsidR="00C9518D">
        <w:rPr>
          <w:sz w:val="30"/>
          <w:szCs w:val="30"/>
        </w:rPr>
        <w:t>и</w:t>
      </w:r>
      <w:r>
        <w:rPr>
          <w:sz w:val="30"/>
          <w:szCs w:val="30"/>
        </w:rPr>
        <w:t xml:space="preserve"> нормативных актов</w:t>
      </w:r>
      <w:r w:rsidR="00C9518D">
        <w:rPr>
          <w:sz w:val="30"/>
          <w:szCs w:val="30"/>
        </w:rPr>
        <w:t>,</w:t>
      </w:r>
      <w:r>
        <w:rPr>
          <w:sz w:val="30"/>
          <w:szCs w:val="30"/>
        </w:rPr>
        <w:t xml:space="preserve"> действующих в Республике Беларусь. Одним из таких требований является наличие у входа на аттракцион инфо</w:t>
      </w:r>
      <w:r w:rsidR="004E503D">
        <w:rPr>
          <w:sz w:val="30"/>
          <w:szCs w:val="30"/>
        </w:rPr>
        <w:t>р</w:t>
      </w:r>
      <w:r>
        <w:rPr>
          <w:sz w:val="30"/>
          <w:szCs w:val="30"/>
        </w:rPr>
        <w:t xml:space="preserve">мационного </w:t>
      </w:r>
      <w:r w:rsidR="004E503D">
        <w:rPr>
          <w:sz w:val="30"/>
          <w:szCs w:val="30"/>
        </w:rPr>
        <w:t xml:space="preserve">стенда для пассажиров. На стенде должна быть размещена информация следующего </w:t>
      </w:r>
    </w:p>
    <w:p w:rsidR="00D72DD3" w:rsidRDefault="004E503D" w:rsidP="001C3D0B">
      <w:pPr>
        <w:pStyle w:val="point"/>
        <w:ind w:firstLine="0"/>
        <w:rPr>
          <w:sz w:val="30"/>
          <w:szCs w:val="30"/>
        </w:rPr>
      </w:pPr>
      <w:r>
        <w:rPr>
          <w:sz w:val="30"/>
          <w:szCs w:val="30"/>
        </w:rPr>
        <w:t>содержания:</w:t>
      </w:r>
    </w:p>
    <w:p w:rsidR="001C3D0B" w:rsidRPr="001C3D0B" w:rsidRDefault="001C3D0B" w:rsidP="001C3D0B">
      <w:pPr>
        <w:pStyle w:val="newncpi"/>
        <w:rPr>
          <w:sz w:val="30"/>
          <w:szCs w:val="30"/>
        </w:rPr>
      </w:pPr>
      <w:r w:rsidRPr="001C3D0B">
        <w:rPr>
          <w:sz w:val="30"/>
          <w:szCs w:val="30"/>
        </w:rPr>
        <w:t>название аттракциона;</w:t>
      </w:r>
    </w:p>
    <w:p w:rsidR="001C3D0B" w:rsidRPr="001C3D0B" w:rsidRDefault="001C3D0B" w:rsidP="001C3D0B">
      <w:pPr>
        <w:pStyle w:val="newncpi"/>
        <w:rPr>
          <w:sz w:val="30"/>
          <w:szCs w:val="30"/>
        </w:rPr>
      </w:pPr>
      <w:r w:rsidRPr="001C3D0B">
        <w:rPr>
          <w:sz w:val="30"/>
          <w:szCs w:val="30"/>
        </w:rPr>
        <w:t>регистрационный номер;</w:t>
      </w:r>
    </w:p>
    <w:p w:rsidR="001C3D0B" w:rsidRPr="001C3D0B" w:rsidRDefault="001C3D0B" w:rsidP="001C3D0B">
      <w:pPr>
        <w:pStyle w:val="newncpi"/>
        <w:rPr>
          <w:sz w:val="30"/>
          <w:szCs w:val="30"/>
        </w:rPr>
      </w:pPr>
      <w:r w:rsidRPr="001C3D0B">
        <w:rPr>
          <w:sz w:val="30"/>
          <w:szCs w:val="30"/>
        </w:rPr>
        <w:t>дата допуска аттракциона к эксплуатации;</w:t>
      </w:r>
    </w:p>
    <w:p w:rsidR="001C3D0B" w:rsidRPr="001C3D0B" w:rsidRDefault="001C3D0B" w:rsidP="001C3D0B">
      <w:pPr>
        <w:pStyle w:val="newncpi"/>
        <w:rPr>
          <w:sz w:val="30"/>
          <w:szCs w:val="30"/>
        </w:rPr>
      </w:pPr>
      <w:r w:rsidRPr="001C3D0B">
        <w:rPr>
          <w:sz w:val="30"/>
          <w:szCs w:val="30"/>
        </w:rPr>
        <w:t>дата следующего технического освидетельствования;</w:t>
      </w:r>
    </w:p>
    <w:p w:rsidR="001C3D0B" w:rsidRPr="001C3D0B" w:rsidRDefault="001C3D0B" w:rsidP="001C3D0B">
      <w:pPr>
        <w:pStyle w:val="newncpi"/>
        <w:rPr>
          <w:sz w:val="30"/>
          <w:szCs w:val="30"/>
        </w:rPr>
      </w:pPr>
      <w:r w:rsidRPr="001C3D0B">
        <w:rPr>
          <w:sz w:val="30"/>
          <w:szCs w:val="30"/>
        </w:rPr>
        <w:t>наименование, адрес</w:t>
      </w:r>
      <w:r>
        <w:rPr>
          <w:sz w:val="30"/>
          <w:szCs w:val="30"/>
        </w:rPr>
        <w:t xml:space="preserve"> </w:t>
      </w:r>
      <w:r w:rsidRPr="001C3D0B">
        <w:rPr>
          <w:sz w:val="30"/>
          <w:szCs w:val="30"/>
        </w:rPr>
        <w:t>и</w:t>
      </w:r>
      <w:r>
        <w:rPr>
          <w:sz w:val="30"/>
          <w:szCs w:val="30"/>
        </w:rPr>
        <w:t xml:space="preserve"> </w:t>
      </w:r>
      <w:r w:rsidRPr="001C3D0B">
        <w:rPr>
          <w:sz w:val="30"/>
          <w:szCs w:val="30"/>
        </w:rPr>
        <w:t>контактный телефон организации, осуществившей допуск аттракциона к эксплуатации;</w:t>
      </w:r>
    </w:p>
    <w:p w:rsidR="001C3D0B" w:rsidRPr="001C3D0B" w:rsidRDefault="001C3D0B" w:rsidP="001C3D0B">
      <w:pPr>
        <w:pStyle w:val="newncpi"/>
        <w:rPr>
          <w:sz w:val="30"/>
          <w:szCs w:val="30"/>
        </w:rPr>
      </w:pPr>
      <w:r w:rsidRPr="001C3D0B">
        <w:rPr>
          <w:sz w:val="30"/>
          <w:szCs w:val="30"/>
        </w:rPr>
        <w:t>правила пользования аттракционом для пассажиров.</w:t>
      </w:r>
    </w:p>
    <w:p w:rsidR="001C3D0B" w:rsidRPr="001C3D0B" w:rsidRDefault="001C3D0B" w:rsidP="001C3D0B">
      <w:pPr>
        <w:pStyle w:val="newncpi"/>
        <w:rPr>
          <w:sz w:val="30"/>
          <w:szCs w:val="30"/>
        </w:rPr>
      </w:pPr>
      <w:r w:rsidRPr="001C3D0B">
        <w:rPr>
          <w:sz w:val="30"/>
          <w:szCs w:val="30"/>
        </w:rPr>
        <w:t>Правила пользования аттракционом для пассажиров в обязательном порядке должны содержать точные указания об ограничениях использования пассажирами данного аттракциона.</w:t>
      </w:r>
    </w:p>
    <w:p w:rsidR="001C3D0B" w:rsidRPr="00C9518D" w:rsidRDefault="001C3D0B" w:rsidP="001C3D0B">
      <w:pPr>
        <w:pStyle w:val="point"/>
        <w:rPr>
          <w:sz w:val="30"/>
          <w:szCs w:val="30"/>
        </w:rPr>
      </w:pPr>
      <w:r w:rsidRPr="00C9518D">
        <w:rPr>
          <w:sz w:val="30"/>
          <w:szCs w:val="30"/>
        </w:rPr>
        <w:t xml:space="preserve">Все время, когда аттракцион доступен для посетителей </w:t>
      </w:r>
      <w:r w:rsidR="00B3442A" w:rsidRPr="00C9518D">
        <w:rPr>
          <w:sz w:val="30"/>
          <w:szCs w:val="30"/>
        </w:rPr>
        <w:t>его работу контролирует дежурный аттракционов и обеспечивает:</w:t>
      </w:r>
    </w:p>
    <w:p w:rsidR="00B3442A" w:rsidRPr="00C9518D" w:rsidRDefault="00B3442A" w:rsidP="00B3442A">
      <w:pPr>
        <w:pStyle w:val="newncpi"/>
        <w:rPr>
          <w:sz w:val="30"/>
          <w:szCs w:val="30"/>
        </w:rPr>
      </w:pPr>
      <w:r w:rsidRPr="00C9518D">
        <w:rPr>
          <w:sz w:val="30"/>
          <w:szCs w:val="30"/>
        </w:rPr>
        <w:t>размещение (посадку) пассажиров в соответствии со схемой;</w:t>
      </w:r>
    </w:p>
    <w:p w:rsidR="00B3442A" w:rsidRPr="00C9518D" w:rsidRDefault="00B3442A" w:rsidP="00B3442A">
      <w:pPr>
        <w:pStyle w:val="newncpi"/>
        <w:rPr>
          <w:sz w:val="30"/>
          <w:szCs w:val="30"/>
        </w:rPr>
      </w:pPr>
      <w:r w:rsidRPr="00C9518D">
        <w:rPr>
          <w:sz w:val="30"/>
          <w:szCs w:val="30"/>
        </w:rPr>
        <w:t>надежную фиксацию всех пассажиров в нужном положении;</w:t>
      </w:r>
    </w:p>
    <w:p w:rsidR="00B3442A" w:rsidRPr="00C9518D" w:rsidRDefault="00B3442A" w:rsidP="00B3442A">
      <w:pPr>
        <w:pStyle w:val="newncpi"/>
        <w:rPr>
          <w:sz w:val="30"/>
          <w:szCs w:val="30"/>
        </w:rPr>
      </w:pPr>
      <w:r w:rsidRPr="00C9518D">
        <w:rPr>
          <w:sz w:val="30"/>
          <w:szCs w:val="30"/>
        </w:rPr>
        <w:t>отсутствие посторонних лиц и предметов в опасной зоне аттракциона;</w:t>
      </w:r>
    </w:p>
    <w:p w:rsidR="00B3442A" w:rsidRPr="00C9518D" w:rsidRDefault="00B3442A" w:rsidP="00B3442A">
      <w:pPr>
        <w:pStyle w:val="newncpi"/>
        <w:rPr>
          <w:sz w:val="30"/>
          <w:szCs w:val="30"/>
        </w:rPr>
      </w:pPr>
      <w:r w:rsidRPr="00C9518D">
        <w:rPr>
          <w:sz w:val="30"/>
          <w:szCs w:val="30"/>
        </w:rPr>
        <w:t>оповещение пассажиров и посетителей о запуске аттракциона.</w:t>
      </w:r>
    </w:p>
    <w:p w:rsidR="00B3442A" w:rsidRPr="00C9518D" w:rsidRDefault="001C3D0B" w:rsidP="001C3D0B">
      <w:pPr>
        <w:pStyle w:val="newncpi"/>
        <w:rPr>
          <w:sz w:val="30"/>
          <w:szCs w:val="30"/>
        </w:rPr>
      </w:pPr>
      <w:r w:rsidRPr="00C9518D">
        <w:rPr>
          <w:sz w:val="30"/>
          <w:szCs w:val="30"/>
        </w:rPr>
        <w:t xml:space="preserve">контролирует аттракцион на протяжении всего цикла его работы, а также все время, пока он открыт для пассажиров и посетителей. </w:t>
      </w:r>
    </w:p>
    <w:p w:rsidR="001C3D0B" w:rsidRPr="00C9518D" w:rsidRDefault="001C3D0B" w:rsidP="001C3D0B">
      <w:pPr>
        <w:pStyle w:val="newncpi"/>
        <w:rPr>
          <w:sz w:val="30"/>
          <w:szCs w:val="30"/>
        </w:rPr>
      </w:pPr>
      <w:r w:rsidRPr="00C9518D">
        <w:rPr>
          <w:sz w:val="30"/>
          <w:szCs w:val="30"/>
        </w:rPr>
        <w:t>не допускает к управлению аттракционом и контролю над его работой посторонних лиц;</w:t>
      </w:r>
    </w:p>
    <w:p w:rsidR="001C3D0B" w:rsidRPr="00C9518D" w:rsidRDefault="001C3D0B" w:rsidP="001C3D0B">
      <w:pPr>
        <w:pStyle w:val="newncpi"/>
        <w:rPr>
          <w:sz w:val="30"/>
          <w:szCs w:val="30"/>
        </w:rPr>
      </w:pPr>
      <w:r w:rsidRPr="00C9518D">
        <w:rPr>
          <w:sz w:val="30"/>
          <w:szCs w:val="30"/>
        </w:rPr>
        <w:t>осуществляет контроль соблюдения пассажирами правил поведения на аттракционе для пассажиров. Не допускает пассажира на аттракцион если пришел к заключению, что пассажир не может безопасно пользоваться аттракционом по состояни</w:t>
      </w:r>
      <w:r w:rsidR="00C9518D" w:rsidRPr="00C9518D">
        <w:rPr>
          <w:sz w:val="30"/>
          <w:szCs w:val="30"/>
        </w:rPr>
        <w:t>ю своего здоровья или поведения</w:t>
      </w:r>
      <w:r w:rsidR="00C9518D">
        <w:rPr>
          <w:sz w:val="30"/>
          <w:szCs w:val="30"/>
        </w:rPr>
        <w:t>.</w:t>
      </w:r>
    </w:p>
    <w:sectPr w:rsidR="001C3D0B" w:rsidRPr="00C9518D" w:rsidSect="00E81E21">
      <w:headerReference w:type="even" r:id="rId7"/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445D" w:rsidRDefault="0045445D">
      <w:r>
        <w:separator/>
      </w:r>
    </w:p>
  </w:endnote>
  <w:endnote w:type="continuationSeparator" w:id="1">
    <w:p w:rsidR="0045445D" w:rsidRDefault="004544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445D" w:rsidRDefault="0045445D">
      <w:r>
        <w:separator/>
      </w:r>
    </w:p>
  </w:footnote>
  <w:footnote w:type="continuationSeparator" w:id="1">
    <w:p w:rsidR="0045445D" w:rsidRDefault="004544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E21" w:rsidRDefault="00E81E21" w:rsidP="00783CD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81E21" w:rsidRDefault="00E81E2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E21" w:rsidRPr="00E81E21" w:rsidRDefault="00E81E21" w:rsidP="00783CDA">
    <w:pPr>
      <w:pStyle w:val="a4"/>
      <w:framePr w:wrap="around" w:vAnchor="text" w:hAnchor="margin" w:xAlign="center" w:y="1"/>
      <w:rPr>
        <w:rStyle w:val="a5"/>
        <w:sz w:val="28"/>
        <w:szCs w:val="28"/>
      </w:rPr>
    </w:pPr>
    <w:r w:rsidRPr="00E81E21">
      <w:rPr>
        <w:rStyle w:val="a5"/>
        <w:sz w:val="28"/>
        <w:szCs w:val="28"/>
      </w:rPr>
      <w:fldChar w:fldCharType="begin"/>
    </w:r>
    <w:r w:rsidRPr="00E81E21">
      <w:rPr>
        <w:rStyle w:val="a5"/>
        <w:sz w:val="28"/>
        <w:szCs w:val="28"/>
      </w:rPr>
      <w:instrText xml:space="preserve">PAGE  </w:instrText>
    </w:r>
    <w:r w:rsidRPr="00E81E21">
      <w:rPr>
        <w:rStyle w:val="a5"/>
        <w:sz w:val="28"/>
        <w:szCs w:val="28"/>
      </w:rPr>
      <w:fldChar w:fldCharType="separate"/>
    </w:r>
    <w:r w:rsidR="00081B0B">
      <w:rPr>
        <w:rStyle w:val="a5"/>
        <w:noProof/>
        <w:sz w:val="28"/>
        <w:szCs w:val="28"/>
      </w:rPr>
      <w:t>2</w:t>
    </w:r>
    <w:r w:rsidRPr="00E81E21">
      <w:rPr>
        <w:rStyle w:val="a5"/>
        <w:sz w:val="28"/>
        <w:szCs w:val="28"/>
      </w:rPr>
      <w:fldChar w:fldCharType="end"/>
    </w:r>
  </w:p>
  <w:p w:rsidR="00E81E21" w:rsidRDefault="00E81E21" w:rsidP="00E81E21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204F6"/>
    <w:multiLevelType w:val="hybridMultilevel"/>
    <w:tmpl w:val="16983E2A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">
    <w:nsid w:val="457C78F3"/>
    <w:multiLevelType w:val="multilevel"/>
    <w:tmpl w:val="16983E2A"/>
    <w:lvl w:ilvl="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">
    <w:nsid w:val="4AA440E2"/>
    <w:multiLevelType w:val="hybridMultilevel"/>
    <w:tmpl w:val="9A540ABE"/>
    <w:lvl w:ilvl="0" w:tplc="7EBA05E6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03E4"/>
    <w:rsid w:val="00003385"/>
    <w:rsid w:val="00005E54"/>
    <w:rsid w:val="00007906"/>
    <w:rsid w:val="00026171"/>
    <w:rsid w:val="00051C48"/>
    <w:rsid w:val="000665E4"/>
    <w:rsid w:val="00081024"/>
    <w:rsid w:val="00081B0B"/>
    <w:rsid w:val="00092639"/>
    <w:rsid w:val="000A177A"/>
    <w:rsid w:val="000A64D6"/>
    <w:rsid w:val="000B3B08"/>
    <w:rsid w:val="000D0A83"/>
    <w:rsid w:val="000E0781"/>
    <w:rsid w:val="001501CF"/>
    <w:rsid w:val="00152DD3"/>
    <w:rsid w:val="001664AB"/>
    <w:rsid w:val="00192706"/>
    <w:rsid w:val="001B09C7"/>
    <w:rsid w:val="001C24A7"/>
    <w:rsid w:val="001C3D0B"/>
    <w:rsid w:val="001C4537"/>
    <w:rsid w:val="001E7141"/>
    <w:rsid w:val="002666E1"/>
    <w:rsid w:val="002A23E8"/>
    <w:rsid w:val="002B3BEE"/>
    <w:rsid w:val="002C2592"/>
    <w:rsid w:val="002C77CD"/>
    <w:rsid w:val="002E3FE2"/>
    <w:rsid w:val="003170D7"/>
    <w:rsid w:val="00323292"/>
    <w:rsid w:val="003328E1"/>
    <w:rsid w:val="00386987"/>
    <w:rsid w:val="003B61F1"/>
    <w:rsid w:val="003D4FC8"/>
    <w:rsid w:val="003D6676"/>
    <w:rsid w:val="00427F62"/>
    <w:rsid w:val="00432433"/>
    <w:rsid w:val="0045445D"/>
    <w:rsid w:val="00456F3C"/>
    <w:rsid w:val="00477974"/>
    <w:rsid w:val="00481F09"/>
    <w:rsid w:val="004A0FD8"/>
    <w:rsid w:val="004B4FCB"/>
    <w:rsid w:val="004E503D"/>
    <w:rsid w:val="005010E1"/>
    <w:rsid w:val="005157A7"/>
    <w:rsid w:val="00532B63"/>
    <w:rsid w:val="00553A96"/>
    <w:rsid w:val="005553C3"/>
    <w:rsid w:val="005637BF"/>
    <w:rsid w:val="005874AE"/>
    <w:rsid w:val="0059228E"/>
    <w:rsid w:val="00592701"/>
    <w:rsid w:val="005B408A"/>
    <w:rsid w:val="005C69A2"/>
    <w:rsid w:val="005D29DB"/>
    <w:rsid w:val="005E2117"/>
    <w:rsid w:val="006112EA"/>
    <w:rsid w:val="00616D98"/>
    <w:rsid w:val="00617EDE"/>
    <w:rsid w:val="00623BEB"/>
    <w:rsid w:val="006270ED"/>
    <w:rsid w:val="0065116E"/>
    <w:rsid w:val="006528AF"/>
    <w:rsid w:val="0066084E"/>
    <w:rsid w:val="006748AE"/>
    <w:rsid w:val="006942C2"/>
    <w:rsid w:val="006B71FB"/>
    <w:rsid w:val="006C1304"/>
    <w:rsid w:val="00700278"/>
    <w:rsid w:val="00722844"/>
    <w:rsid w:val="007267A9"/>
    <w:rsid w:val="0075489D"/>
    <w:rsid w:val="00764E3F"/>
    <w:rsid w:val="00766E02"/>
    <w:rsid w:val="00772820"/>
    <w:rsid w:val="007801A8"/>
    <w:rsid w:val="007819ED"/>
    <w:rsid w:val="00783CDA"/>
    <w:rsid w:val="00792310"/>
    <w:rsid w:val="007A571C"/>
    <w:rsid w:val="007A7381"/>
    <w:rsid w:val="007C138A"/>
    <w:rsid w:val="007C24B3"/>
    <w:rsid w:val="007F3CA7"/>
    <w:rsid w:val="00803394"/>
    <w:rsid w:val="008051C1"/>
    <w:rsid w:val="00812BE1"/>
    <w:rsid w:val="00815435"/>
    <w:rsid w:val="00816881"/>
    <w:rsid w:val="00817ECB"/>
    <w:rsid w:val="00824E22"/>
    <w:rsid w:val="00837165"/>
    <w:rsid w:val="008615CA"/>
    <w:rsid w:val="008710F0"/>
    <w:rsid w:val="00875191"/>
    <w:rsid w:val="00884554"/>
    <w:rsid w:val="00890CB6"/>
    <w:rsid w:val="008979B3"/>
    <w:rsid w:val="008A03E4"/>
    <w:rsid w:val="008B6523"/>
    <w:rsid w:val="008D011C"/>
    <w:rsid w:val="008E1DCE"/>
    <w:rsid w:val="008E78A4"/>
    <w:rsid w:val="008F4962"/>
    <w:rsid w:val="00905401"/>
    <w:rsid w:val="009237CF"/>
    <w:rsid w:val="00925C20"/>
    <w:rsid w:val="00932FFD"/>
    <w:rsid w:val="009660E9"/>
    <w:rsid w:val="009661C2"/>
    <w:rsid w:val="00966D7C"/>
    <w:rsid w:val="00990EDB"/>
    <w:rsid w:val="009934B7"/>
    <w:rsid w:val="009B2AD2"/>
    <w:rsid w:val="009B69BC"/>
    <w:rsid w:val="009C485B"/>
    <w:rsid w:val="009C4F7C"/>
    <w:rsid w:val="009D0074"/>
    <w:rsid w:val="009D5EE9"/>
    <w:rsid w:val="00A223F6"/>
    <w:rsid w:val="00A27A3C"/>
    <w:rsid w:val="00A31C53"/>
    <w:rsid w:val="00A43E72"/>
    <w:rsid w:val="00A44CF6"/>
    <w:rsid w:val="00A53DC4"/>
    <w:rsid w:val="00A5692F"/>
    <w:rsid w:val="00A70287"/>
    <w:rsid w:val="00A83925"/>
    <w:rsid w:val="00AD3C9F"/>
    <w:rsid w:val="00AF1FC0"/>
    <w:rsid w:val="00AF57B0"/>
    <w:rsid w:val="00B10C88"/>
    <w:rsid w:val="00B31685"/>
    <w:rsid w:val="00B322A1"/>
    <w:rsid w:val="00B3442A"/>
    <w:rsid w:val="00B448BC"/>
    <w:rsid w:val="00B618CB"/>
    <w:rsid w:val="00B74D04"/>
    <w:rsid w:val="00B910F5"/>
    <w:rsid w:val="00B932E3"/>
    <w:rsid w:val="00B952E1"/>
    <w:rsid w:val="00B96C3E"/>
    <w:rsid w:val="00B974A7"/>
    <w:rsid w:val="00B9789A"/>
    <w:rsid w:val="00BC1FE2"/>
    <w:rsid w:val="00BC4EE2"/>
    <w:rsid w:val="00BE2167"/>
    <w:rsid w:val="00C339AA"/>
    <w:rsid w:val="00C44CBC"/>
    <w:rsid w:val="00C70418"/>
    <w:rsid w:val="00C9518D"/>
    <w:rsid w:val="00CA0846"/>
    <w:rsid w:val="00CB75F2"/>
    <w:rsid w:val="00CC1FC0"/>
    <w:rsid w:val="00CC5252"/>
    <w:rsid w:val="00CF3018"/>
    <w:rsid w:val="00CF5286"/>
    <w:rsid w:val="00D12C99"/>
    <w:rsid w:val="00D37A57"/>
    <w:rsid w:val="00D72DD3"/>
    <w:rsid w:val="00D73DF1"/>
    <w:rsid w:val="00DB1E0B"/>
    <w:rsid w:val="00DD4740"/>
    <w:rsid w:val="00DF44D7"/>
    <w:rsid w:val="00E02FB6"/>
    <w:rsid w:val="00E06C06"/>
    <w:rsid w:val="00E260C8"/>
    <w:rsid w:val="00E42265"/>
    <w:rsid w:val="00E55052"/>
    <w:rsid w:val="00E57148"/>
    <w:rsid w:val="00E772B4"/>
    <w:rsid w:val="00E81E21"/>
    <w:rsid w:val="00E918D3"/>
    <w:rsid w:val="00EA2113"/>
    <w:rsid w:val="00EB35BB"/>
    <w:rsid w:val="00ED7DA0"/>
    <w:rsid w:val="00F02863"/>
    <w:rsid w:val="00F103F2"/>
    <w:rsid w:val="00F10C2A"/>
    <w:rsid w:val="00F43E6F"/>
    <w:rsid w:val="00F54DAF"/>
    <w:rsid w:val="00F8418D"/>
    <w:rsid w:val="00F915E0"/>
    <w:rsid w:val="00FB36B3"/>
    <w:rsid w:val="00FC2876"/>
    <w:rsid w:val="00FD1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3E72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772B4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192706"/>
    <w:pPr>
      <w:jc w:val="center"/>
    </w:pPr>
    <w:rPr>
      <w:b/>
      <w:sz w:val="20"/>
      <w:szCs w:val="20"/>
      <w:lang/>
    </w:rPr>
  </w:style>
  <w:style w:type="character" w:customStyle="1" w:styleId="20">
    <w:name w:val="Основной текст 2 Знак"/>
    <w:link w:val="2"/>
    <w:rsid w:val="00192706"/>
    <w:rPr>
      <w:b/>
    </w:rPr>
  </w:style>
  <w:style w:type="paragraph" w:styleId="a4">
    <w:name w:val="header"/>
    <w:basedOn w:val="a"/>
    <w:rsid w:val="00E81E2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81E21"/>
  </w:style>
  <w:style w:type="paragraph" w:styleId="a6">
    <w:name w:val="footer"/>
    <w:basedOn w:val="a"/>
    <w:rsid w:val="00E81E21"/>
    <w:pPr>
      <w:tabs>
        <w:tab w:val="center" w:pos="4677"/>
        <w:tab w:val="right" w:pos="9355"/>
      </w:tabs>
    </w:pPr>
  </w:style>
  <w:style w:type="character" w:customStyle="1" w:styleId="3">
    <w:name w:val="Основной текст (3)"/>
    <w:rsid w:val="00B96C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point">
    <w:name w:val="point"/>
    <w:basedOn w:val="a"/>
    <w:rsid w:val="00BE2167"/>
    <w:pPr>
      <w:ind w:firstLine="567"/>
      <w:jc w:val="both"/>
    </w:pPr>
  </w:style>
  <w:style w:type="paragraph" w:customStyle="1" w:styleId="newncpi">
    <w:name w:val="newncpi"/>
    <w:basedOn w:val="a"/>
    <w:rsid w:val="0065116E"/>
    <w:pPr>
      <w:ind w:firstLine="567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</vt:lpstr>
    </vt:vector>
  </TitlesOfParts>
  <Company>PAN</Company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</dc:title>
  <dc:creator>Котлонадзор</dc:creator>
  <cp:lastModifiedBy>Home</cp:lastModifiedBy>
  <cp:revision>2</cp:revision>
  <cp:lastPrinted>2016-04-18T12:26:00Z</cp:lastPrinted>
  <dcterms:created xsi:type="dcterms:W3CDTF">2021-03-26T10:07:00Z</dcterms:created>
  <dcterms:modified xsi:type="dcterms:W3CDTF">2021-03-26T10:07:00Z</dcterms:modified>
</cp:coreProperties>
</file>