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69" w:rsidRDefault="00A25D69" w:rsidP="00A25D69">
      <w:pPr>
        <w:jc w:val="center"/>
        <w:outlineLvl w:val="0"/>
        <w:rPr>
          <w:b/>
          <w:sz w:val="40"/>
          <w:szCs w:val="40"/>
        </w:rPr>
      </w:pPr>
      <w:r w:rsidRPr="00103C2F">
        <w:rPr>
          <w:b/>
          <w:sz w:val="40"/>
          <w:szCs w:val="40"/>
        </w:rPr>
        <w:t>Уважаемые граждане!</w:t>
      </w:r>
    </w:p>
    <w:p w:rsidR="00A25D69" w:rsidRPr="00A25D69" w:rsidRDefault="00A25D69" w:rsidP="00A25D69">
      <w:pPr>
        <w:jc w:val="center"/>
        <w:outlineLvl w:val="0"/>
        <w:rPr>
          <w:b/>
          <w:sz w:val="30"/>
          <w:szCs w:val="30"/>
        </w:rPr>
      </w:pPr>
    </w:p>
    <w:p w:rsidR="00A25D69" w:rsidRPr="00DD7E6B" w:rsidRDefault="00A25D69" w:rsidP="00A25D69">
      <w:pPr>
        <w:jc w:val="both"/>
        <w:rPr>
          <w:b/>
          <w:sz w:val="30"/>
          <w:szCs w:val="30"/>
        </w:rPr>
      </w:pPr>
      <w:r w:rsidRPr="00097B38">
        <w:rPr>
          <w:sz w:val="28"/>
          <w:szCs w:val="28"/>
        </w:rPr>
        <w:t xml:space="preserve">          </w:t>
      </w:r>
      <w:r w:rsidRPr="00DD7E6B">
        <w:rPr>
          <w:sz w:val="30"/>
          <w:szCs w:val="30"/>
        </w:rPr>
        <w:t xml:space="preserve">Инспекция Министерства по налогам и сборам Республики Беларусь по Гомельскому району напоминает, что срок представления налоговой декларации (расчета) по подоходному налогу с физических лиц по </w:t>
      </w:r>
      <w:proofErr w:type="gramStart"/>
      <w:r w:rsidRPr="00DD7E6B">
        <w:rPr>
          <w:sz w:val="30"/>
          <w:szCs w:val="30"/>
        </w:rPr>
        <w:t>доходам</w:t>
      </w:r>
      <w:proofErr w:type="gramEnd"/>
      <w:r w:rsidRPr="00DD7E6B">
        <w:rPr>
          <w:sz w:val="30"/>
          <w:szCs w:val="30"/>
        </w:rPr>
        <w:t xml:space="preserve"> полученным за 2020 год с </w:t>
      </w:r>
      <w:r w:rsidRPr="00DD7E6B">
        <w:rPr>
          <w:b/>
          <w:sz w:val="30"/>
          <w:szCs w:val="30"/>
        </w:rPr>
        <w:t>4 января по 31 марта 2021 года.</w:t>
      </w:r>
    </w:p>
    <w:p w:rsidR="00A25D69" w:rsidRPr="00DD7E6B" w:rsidRDefault="00A25D69" w:rsidP="00A25D69">
      <w:pPr>
        <w:jc w:val="both"/>
        <w:rPr>
          <w:sz w:val="30"/>
          <w:szCs w:val="30"/>
        </w:rPr>
      </w:pPr>
      <w:r w:rsidRPr="00DD7E6B">
        <w:rPr>
          <w:sz w:val="30"/>
          <w:szCs w:val="30"/>
        </w:rPr>
        <w:t xml:space="preserve">          </w:t>
      </w:r>
      <w:r w:rsidRPr="00DD7E6B">
        <w:rPr>
          <w:sz w:val="30"/>
          <w:szCs w:val="30"/>
          <w:u w:val="single"/>
        </w:rPr>
        <w:t>Налоговую декларацию (расчет) о доходе представляют граждане, получившие в течение 2020 года доходы, подлежащие налогообложению. К таким доходам, в том числе, относятся</w:t>
      </w:r>
      <w:r w:rsidRPr="00DD7E6B">
        <w:rPr>
          <w:sz w:val="30"/>
          <w:szCs w:val="30"/>
        </w:rPr>
        <w:t>:</w:t>
      </w:r>
    </w:p>
    <w:p w:rsidR="00A25D69" w:rsidRPr="00DD7E6B" w:rsidRDefault="00A25D69" w:rsidP="00A25D69">
      <w:pPr>
        <w:jc w:val="both"/>
        <w:rPr>
          <w:sz w:val="30"/>
          <w:szCs w:val="30"/>
        </w:rPr>
      </w:pPr>
      <w:r w:rsidRPr="00DD7E6B">
        <w:rPr>
          <w:sz w:val="30"/>
          <w:szCs w:val="30"/>
        </w:rPr>
        <w:t>-   доходы, полученные за границей;</w:t>
      </w:r>
    </w:p>
    <w:p w:rsidR="00A25D69" w:rsidRPr="00DD7E6B" w:rsidRDefault="00A25D69" w:rsidP="00A25D69">
      <w:pPr>
        <w:tabs>
          <w:tab w:val="left" w:pos="720"/>
        </w:tabs>
        <w:jc w:val="both"/>
        <w:rPr>
          <w:sz w:val="30"/>
          <w:szCs w:val="30"/>
        </w:rPr>
      </w:pPr>
      <w:r w:rsidRPr="00DD7E6B">
        <w:rPr>
          <w:sz w:val="30"/>
          <w:szCs w:val="30"/>
        </w:rPr>
        <w:t xml:space="preserve">-  доходы в виде дарения, полученные от физических лиц, если такие доходы превышают </w:t>
      </w:r>
      <w:r w:rsidRPr="00DD7E6B">
        <w:rPr>
          <w:b/>
          <w:sz w:val="30"/>
          <w:szCs w:val="30"/>
        </w:rPr>
        <w:t>7003</w:t>
      </w:r>
      <w:r w:rsidRPr="00DD7E6B">
        <w:rPr>
          <w:sz w:val="30"/>
          <w:szCs w:val="30"/>
        </w:rPr>
        <w:t xml:space="preserve"> рублей в год и получены не от близких родственников;</w:t>
      </w:r>
    </w:p>
    <w:p w:rsidR="00A25D69" w:rsidRPr="00DD7E6B" w:rsidRDefault="00A25D69" w:rsidP="00A25D69">
      <w:pPr>
        <w:jc w:val="both"/>
        <w:rPr>
          <w:sz w:val="30"/>
          <w:szCs w:val="30"/>
        </w:rPr>
      </w:pPr>
      <w:r w:rsidRPr="00DD7E6B">
        <w:rPr>
          <w:sz w:val="30"/>
          <w:szCs w:val="30"/>
        </w:rPr>
        <w:t>-   доходы, полученные от продажи двух и более автомобилей в течение года;</w:t>
      </w:r>
    </w:p>
    <w:p w:rsidR="00A25D69" w:rsidRPr="00DD7E6B" w:rsidRDefault="00A25D69" w:rsidP="00A25D69">
      <w:pPr>
        <w:jc w:val="both"/>
        <w:rPr>
          <w:sz w:val="30"/>
          <w:szCs w:val="30"/>
        </w:rPr>
      </w:pPr>
      <w:r w:rsidRPr="00DD7E6B">
        <w:rPr>
          <w:sz w:val="30"/>
          <w:szCs w:val="30"/>
        </w:rPr>
        <w:t xml:space="preserve">-  доходы, полученные от продажи автомобиля технически </w:t>
      </w:r>
      <w:proofErr w:type="gramStart"/>
      <w:r w:rsidRPr="00DD7E6B">
        <w:rPr>
          <w:sz w:val="30"/>
          <w:szCs w:val="30"/>
        </w:rPr>
        <w:t>допустимая</w:t>
      </w:r>
      <w:proofErr w:type="gramEnd"/>
      <w:r w:rsidRPr="00DD7E6B">
        <w:rPr>
          <w:sz w:val="30"/>
          <w:szCs w:val="30"/>
        </w:rPr>
        <w:t xml:space="preserve"> общая </w:t>
      </w:r>
      <w:proofErr w:type="gramStart"/>
      <w:r w:rsidRPr="00DD7E6B">
        <w:rPr>
          <w:sz w:val="30"/>
          <w:szCs w:val="30"/>
        </w:rPr>
        <w:t>масса</w:t>
      </w:r>
      <w:proofErr w:type="gramEnd"/>
      <w:r w:rsidRPr="00DD7E6B">
        <w:rPr>
          <w:sz w:val="30"/>
          <w:szCs w:val="30"/>
        </w:rPr>
        <w:t xml:space="preserve"> которого превышает </w:t>
      </w:r>
      <w:smartTag w:uri="urn:schemas-microsoft-com:office:smarttags" w:element="metricconverter">
        <w:smartTagPr>
          <w:attr w:name="ProductID" w:val="3500 килограммов"/>
        </w:smartTagPr>
        <w:r w:rsidRPr="00DD7E6B">
          <w:rPr>
            <w:sz w:val="30"/>
            <w:szCs w:val="30"/>
          </w:rPr>
          <w:t>3500 килограммов</w:t>
        </w:r>
      </w:smartTag>
      <w:r w:rsidRPr="00DD7E6B">
        <w:rPr>
          <w:sz w:val="30"/>
          <w:szCs w:val="30"/>
        </w:rPr>
        <w:t xml:space="preserve"> и (или) число сидячих мест которого, помимо сиденья водителя, превышает восемь;</w:t>
      </w:r>
    </w:p>
    <w:p w:rsidR="00A25D69" w:rsidRPr="00DD7E6B" w:rsidRDefault="00A25D69" w:rsidP="00A25D69">
      <w:pPr>
        <w:autoSpaceDE w:val="0"/>
        <w:autoSpaceDN w:val="0"/>
        <w:adjustRightInd w:val="0"/>
        <w:jc w:val="both"/>
        <w:rPr>
          <w:sz w:val="30"/>
          <w:szCs w:val="30"/>
        </w:rPr>
      </w:pPr>
      <w:proofErr w:type="gramStart"/>
      <w:r w:rsidRPr="00DD7E6B">
        <w:rPr>
          <w:sz w:val="30"/>
          <w:szCs w:val="30"/>
        </w:rPr>
        <w:t xml:space="preserve">-   </w:t>
      </w:r>
      <w:r w:rsidRPr="00DD7E6B">
        <w:rPr>
          <w:bCs/>
          <w:sz w:val="30"/>
          <w:szCs w:val="30"/>
        </w:rPr>
        <w:t>д</w:t>
      </w:r>
      <w:r w:rsidRPr="00DD7E6B">
        <w:rPr>
          <w:sz w:val="30"/>
          <w:szCs w:val="30"/>
        </w:rPr>
        <w:t xml:space="preserve">оходы от продажи или иного возмездного отчуждения (мена, рента и др.) в течение пяти лет  более одного объекта недвижимости, принадлежащих физическому лицу на праве собственности (доли в праве собственности на указанное имущество), а именно: более </w:t>
      </w:r>
      <w:r w:rsidRPr="00DD7E6B">
        <w:rPr>
          <w:b/>
          <w:sz w:val="30"/>
          <w:szCs w:val="30"/>
        </w:rPr>
        <w:t xml:space="preserve">одного не завершенного строительством капитального строения, </w:t>
      </w:r>
      <w:r w:rsidRPr="00DD7E6B">
        <w:rPr>
          <w:sz w:val="30"/>
          <w:szCs w:val="30"/>
        </w:rPr>
        <w:t xml:space="preserve">более одной </w:t>
      </w:r>
      <w:r w:rsidRPr="00DD7E6B">
        <w:rPr>
          <w:b/>
          <w:bCs/>
          <w:sz w:val="30"/>
          <w:szCs w:val="30"/>
        </w:rPr>
        <w:t>квартиры,</w:t>
      </w:r>
      <w:r w:rsidRPr="00DD7E6B">
        <w:rPr>
          <w:sz w:val="30"/>
          <w:szCs w:val="30"/>
        </w:rPr>
        <w:t xml:space="preserve"> более одного </w:t>
      </w:r>
      <w:r w:rsidRPr="00DD7E6B">
        <w:rPr>
          <w:b/>
          <w:bCs/>
          <w:sz w:val="30"/>
          <w:szCs w:val="30"/>
        </w:rPr>
        <w:t>жилого дома,</w:t>
      </w:r>
      <w:r w:rsidRPr="00DD7E6B">
        <w:rPr>
          <w:sz w:val="30"/>
          <w:szCs w:val="30"/>
        </w:rPr>
        <w:t xml:space="preserve"> более одной </w:t>
      </w:r>
      <w:r w:rsidRPr="00DD7E6B">
        <w:rPr>
          <w:b/>
          <w:bCs/>
          <w:sz w:val="30"/>
          <w:szCs w:val="30"/>
        </w:rPr>
        <w:t>дачи</w:t>
      </w:r>
      <w:r w:rsidRPr="00DD7E6B">
        <w:rPr>
          <w:bCs/>
          <w:sz w:val="30"/>
          <w:szCs w:val="30"/>
        </w:rPr>
        <w:t>, более од</w:t>
      </w:r>
      <w:r w:rsidRPr="00DD7E6B">
        <w:rPr>
          <w:sz w:val="30"/>
          <w:szCs w:val="30"/>
        </w:rPr>
        <w:t xml:space="preserve">ного </w:t>
      </w:r>
      <w:r w:rsidRPr="00DD7E6B">
        <w:rPr>
          <w:b/>
          <w:bCs/>
          <w:sz w:val="30"/>
          <w:szCs w:val="30"/>
        </w:rPr>
        <w:t>садового домика</w:t>
      </w:r>
      <w:r w:rsidRPr="00DD7E6B">
        <w:rPr>
          <w:sz w:val="30"/>
          <w:szCs w:val="30"/>
        </w:rPr>
        <w:t xml:space="preserve"> с хозяйственными постройками (при их</w:t>
      </w:r>
      <w:proofErr w:type="gramEnd"/>
      <w:r w:rsidRPr="00DD7E6B">
        <w:rPr>
          <w:sz w:val="30"/>
          <w:szCs w:val="30"/>
        </w:rPr>
        <w:t xml:space="preserve"> </w:t>
      </w:r>
      <w:proofErr w:type="gramStart"/>
      <w:r w:rsidRPr="00DD7E6B">
        <w:rPr>
          <w:sz w:val="30"/>
          <w:szCs w:val="30"/>
        </w:rPr>
        <w:t>наличии</w:t>
      </w:r>
      <w:proofErr w:type="gramEnd"/>
      <w:r w:rsidRPr="00DD7E6B">
        <w:rPr>
          <w:sz w:val="30"/>
          <w:szCs w:val="30"/>
        </w:rPr>
        <w:t xml:space="preserve">), более одного </w:t>
      </w:r>
      <w:r w:rsidRPr="00DD7E6B">
        <w:rPr>
          <w:b/>
          <w:bCs/>
          <w:sz w:val="30"/>
          <w:szCs w:val="30"/>
        </w:rPr>
        <w:t>гаража</w:t>
      </w:r>
      <w:r w:rsidRPr="00DD7E6B">
        <w:rPr>
          <w:bCs/>
          <w:sz w:val="30"/>
          <w:szCs w:val="30"/>
        </w:rPr>
        <w:t>,</w:t>
      </w:r>
      <w:r w:rsidRPr="00DD7E6B">
        <w:rPr>
          <w:sz w:val="30"/>
          <w:szCs w:val="30"/>
        </w:rPr>
        <w:t xml:space="preserve"> более одного </w:t>
      </w:r>
      <w:proofErr w:type="spellStart"/>
      <w:r w:rsidRPr="00DD7E6B">
        <w:rPr>
          <w:b/>
          <w:bCs/>
          <w:sz w:val="30"/>
          <w:szCs w:val="30"/>
        </w:rPr>
        <w:t>машино-места</w:t>
      </w:r>
      <w:proofErr w:type="spellEnd"/>
      <w:r w:rsidRPr="00DD7E6B">
        <w:rPr>
          <w:sz w:val="30"/>
          <w:szCs w:val="30"/>
        </w:rPr>
        <w:t xml:space="preserve">, более одного </w:t>
      </w:r>
      <w:r w:rsidRPr="00DD7E6B">
        <w:rPr>
          <w:b/>
          <w:bCs/>
          <w:sz w:val="30"/>
          <w:szCs w:val="30"/>
        </w:rPr>
        <w:t>земельного участка</w:t>
      </w:r>
      <w:r w:rsidRPr="00DD7E6B">
        <w:rPr>
          <w:bCs/>
          <w:sz w:val="30"/>
          <w:szCs w:val="30"/>
        </w:rPr>
        <w:t>;</w:t>
      </w:r>
      <w:r w:rsidRPr="00DD7E6B">
        <w:rPr>
          <w:sz w:val="30"/>
          <w:szCs w:val="30"/>
        </w:rPr>
        <w:t xml:space="preserve"> </w:t>
      </w:r>
    </w:p>
    <w:p w:rsidR="00A25D69" w:rsidRPr="00DD7E6B" w:rsidRDefault="00A25D69" w:rsidP="00A25D69">
      <w:pPr>
        <w:jc w:val="both"/>
        <w:rPr>
          <w:sz w:val="30"/>
          <w:szCs w:val="30"/>
        </w:rPr>
      </w:pPr>
      <w:r w:rsidRPr="00DD7E6B">
        <w:rPr>
          <w:sz w:val="30"/>
          <w:szCs w:val="30"/>
        </w:rPr>
        <w:t xml:space="preserve">-  другие доходы, если обязанность по удержанию подоходного налога не возложена на источник выплаты дохода.  </w:t>
      </w:r>
    </w:p>
    <w:p w:rsidR="00A25D69" w:rsidRPr="00DD7E6B" w:rsidRDefault="00A25D69" w:rsidP="00A25D69">
      <w:pPr>
        <w:autoSpaceDE w:val="0"/>
        <w:autoSpaceDN w:val="0"/>
        <w:adjustRightInd w:val="0"/>
        <w:ind w:firstLine="540"/>
        <w:jc w:val="both"/>
        <w:outlineLvl w:val="2"/>
        <w:rPr>
          <w:b/>
          <w:sz w:val="30"/>
          <w:szCs w:val="30"/>
          <w:u w:val="single"/>
        </w:rPr>
      </w:pPr>
      <w:r w:rsidRPr="00DD7E6B">
        <w:rPr>
          <w:b/>
          <w:sz w:val="30"/>
          <w:szCs w:val="30"/>
          <w:u w:val="single"/>
        </w:rPr>
        <w:t xml:space="preserve">  Налоговую декларацию (расчет) можно представить в любую налоговую инспекцию, независимо от места регистрации физического лица, в рабочие дни с 8.00 до 19.00, а также 20 и 27 марта 2021 года с 9.00 до 13.00.</w:t>
      </w:r>
    </w:p>
    <w:p w:rsidR="00A25D69" w:rsidRPr="00DD7E6B" w:rsidRDefault="00A25D69" w:rsidP="00A25D69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2"/>
        <w:rPr>
          <w:b/>
          <w:sz w:val="30"/>
          <w:szCs w:val="30"/>
          <w:u w:val="single"/>
        </w:rPr>
      </w:pPr>
      <w:r w:rsidRPr="00DD7E6B">
        <w:rPr>
          <w:b/>
          <w:sz w:val="30"/>
          <w:szCs w:val="30"/>
          <w:u w:val="single"/>
        </w:rPr>
        <w:t xml:space="preserve">  Налоговую декларацию (расчет) можно представить в электронном виде через «Личный кабинет плательщика».</w:t>
      </w:r>
    </w:p>
    <w:p w:rsidR="00A25D69" w:rsidRPr="00DD7E6B" w:rsidRDefault="00A25D69" w:rsidP="00A25D69">
      <w:pPr>
        <w:autoSpaceDE w:val="0"/>
        <w:autoSpaceDN w:val="0"/>
        <w:adjustRightInd w:val="0"/>
        <w:ind w:firstLine="540"/>
        <w:jc w:val="both"/>
        <w:outlineLvl w:val="2"/>
        <w:rPr>
          <w:sz w:val="30"/>
          <w:szCs w:val="30"/>
        </w:rPr>
      </w:pPr>
      <w:r w:rsidRPr="00DD7E6B">
        <w:rPr>
          <w:sz w:val="30"/>
          <w:szCs w:val="30"/>
        </w:rPr>
        <w:t xml:space="preserve">  В соответствии с частью 3 статьи 13.4 Кодекса Республики Беларусь об административных правонарушениях - нарушение физическим лицом, установленного срока представления в налоговый орган налоговой декларации (расчета) - влечет наложение штрафа.</w:t>
      </w:r>
    </w:p>
    <w:p w:rsidR="00A25D69" w:rsidRPr="00DD7E6B" w:rsidRDefault="00A25D69" w:rsidP="00A25D69">
      <w:pPr>
        <w:pStyle w:val="3"/>
        <w:keepNext/>
        <w:keepLines/>
        <w:tabs>
          <w:tab w:val="left" w:pos="720"/>
        </w:tabs>
        <w:spacing w:after="0"/>
        <w:ind w:left="0"/>
        <w:jc w:val="both"/>
        <w:rPr>
          <w:sz w:val="30"/>
          <w:szCs w:val="30"/>
        </w:rPr>
      </w:pPr>
      <w:r w:rsidRPr="00DD7E6B">
        <w:rPr>
          <w:sz w:val="30"/>
          <w:szCs w:val="30"/>
        </w:rPr>
        <w:t xml:space="preserve">          За более подробной информацией можно обратиться в районные налоговые инспекции или в инспекцию МНС по Гомельской области.     </w:t>
      </w:r>
    </w:p>
    <w:p w:rsidR="00A25D69" w:rsidRPr="00DD7E6B" w:rsidRDefault="00A25D69" w:rsidP="00A25D69">
      <w:pPr>
        <w:pStyle w:val="3"/>
        <w:keepNext/>
        <w:keepLines/>
        <w:tabs>
          <w:tab w:val="left" w:pos="720"/>
        </w:tabs>
        <w:spacing w:after="0"/>
        <w:ind w:left="0"/>
        <w:jc w:val="both"/>
        <w:rPr>
          <w:sz w:val="30"/>
          <w:szCs w:val="30"/>
        </w:rPr>
      </w:pPr>
      <w:r w:rsidRPr="00DD7E6B">
        <w:rPr>
          <w:sz w:val="30"/>
          <w:szCs w:val="30"/>
        </w:rPr>
        <w:t xml:space="preserve">          </w:t>
      </w:r>
      <w:r w:rsidRPr="00DD7E6B">
        <w:rPr>
          <w:b/>
          <w:sz w:val="30"/>
          <w:szCs w:val="30"/>
        </w:rPr>
        <w:t xml:space="preserve">Информация о расположении налоговых инспекций и номерах их телефонов размещена на официальном сайте Министерства по налогам и сборам Республики Беларусь: </w:t>
      </w:r>
      <w:r w:rsidRPr="00DD7E6B">
        <w:rPr>
          <w:b/>
          <w:sz w:val="30"/>
          <w:szCs w:val="30"/>
          <w:lang w:val="en-US"/>
        </w:rPr>
        <w:t>www</w:t>
      </w:r>
      <w:r w:rsidRPr="00DD7E6B">
        <w:rPr>
          <w:b/>
          <w:sz w:val="30"/>
          <w:szCs w:val="30"/>
        </w:rPr>
        <w:t>.</w:t>
      </w:r>
      <w:proofErr w:type="spellStart"/>
      <w:r w:rsidRPr="00DD7E6B">
        <w:rPr>
          <w:b/>
          <w:sz w:val="30"/>
          <w:szCs w:val="30"/>
          <w:lang w:val="en-US"/>
        </w:rPr>
        <w:t>nalog</w:t>
      </w:r>
      <w:proofErr w:type="spellEnd"/>
      <w:r w:rsidRPr="00DD7E6B">
        <w:rPr>
          <w:b/>
          <w:sz w:val="30"/>
          <w:szCs w:val="30"/>
        </w:rPr>
        <w:t>.</w:t>
      </w:r>
      <w:proofErr w:type="spellStart"/>
      <w:r w:rsidRPr="00DD7E6B">
        <w:rPr>
          <w:b/>
          <w:sz w:val="30"/>
          <w:szCs w:val="30"/>
          <w:lang w:val="en-US"/>
        </w:rPr>
        <w:t>gov</w:t>
      </w:r>
      <w:proofErr w:type="spellEnd"/>
      <w:r w:rsidRPr="00DD7E6B">
        <w:rPr>
          <w:b/>
          <w:sz w:val="30"/>
          <w:szCs w:val="30"/>
        </w:rPr>
        <w:t>.</w:t>
      </w:r>
      <w:r w:rsidRPr="00DD7E6B">
        <w:rPr>
          <w:b/>
          <w:sz w:val="30"/>
          <w:szCs w:val="30"/>
          <w:lang w:val="en-US"/>
        </w:rPr>
        <w:t>by</w:t>
      </w:r>
      <w:r w:rsidRPr="00DD7E6B">
        <w:rPr>
          <w:b/>
          <w:sz w:val="30"/>
          <w:szCs w:val="30"/>
        </w:rPr>
        <w:t xml:space="preserve"> </w:t>
      </w:r>
    </w:p>
    <w:p w:rsidR="009640E2" w:rsidRDefault="009640E2" w:rsidP="00B55267">
      <w:pPr>
        <w:spacing w:line="180" w:lineRule="exact"/>
        <w:rPr>
          <w:sz w:val="18"/>
          <w:szCs w:val="18"/>
        </w:rPr>
      </w:pPr>
    </w:p>
    <w:p w:rsidR="00ED7CC5" w:rsidRPr="0059455A" w:rsidRDefault="00ED7CC5" w:rsidP="00075421">
      <w:pPr>
        <w:autoSpaceDE w:val="0"/>
        <w:autoSpaceDN w:val="0"/>
        <w:adjustRightInd w:val="0"/>
        <w:ind w:firstLine="540"/>
        <w:outlineLvl w:val="2"/>
        <w:rPr>
          <w:rFonts w:ascii="Helvetica" w:hAnsi="Helvetica" w:cs="Helvetica"/>
          <w:b/>
          <w:vanish/>
          <w:color w:val="000000"/>
        </w:rPr>
      </w:pPr>
    </w:p>
    <w:sectPr w:rsidR="00ED7CC5" w:rsidRPr="0059455A" w:rsidSect="0000726F">
      <w:pgSz w:w="11906" w:h="16838"/>
      <w:pgMar w:top="851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55CD"/>
    <w:multiLevelType w:val="hybridMultilevel"/>
    <w:tmpl w:val="522239C2"/>
    <w:lvl w:ilvl="0" w:tplc="3BBE51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96F2D"/>
    <w:rsid w:val="0000726F"/>
    <w:rsid w:val="0001027F"/>
    <w:rsid w:val="00021123"/>
    <w:rsid w:val="00075421"/>
    <w:rsid w:val="00096F2D"/>
    <w:rsid w:val="00097B38"/>
    <w:rsid w:val="000B72E4"/>
    <w:rsid w:val="000E01B1"/>
    <w:rsid w:val="001C2A8F"/>
    <w:rsid w:val="001F798D"/>
    <w:rsid w:val="00204EC8"/>
    <w:rsid w:val="00262602"/>
    <w:rsid w:val="00263018"/>
    <w:rsid w:val="00295AE9"/>
    <w:rsid w:val="0032010C"/>
    <w:rsid w:val="00395E43"/>
    <w:rsid w:val="003C028D"/>
    <w:rsid w:val="003C3A3A"/>
    <w:rsid w:val="003E7971"/>
    <w:rsid w:val="004007EE"/>
    <w:rsid w:val="004223E0"/>
    <w:rsid w:val="004445CA"/>
    <w:rsid w:val="00452F01"/>
    <w:rsid w:val="00475F4E"/>
    <w:rsid w:val="004E0E29"/>
    <w:rsid w:val="00576014"/>
    <w:rsid w:val="00592925"/>
    <w:rsid w:val="005C5316"/>
    <w:rsid w:val="006114AC"/>
    <w:rsid w:val="00622922"/>
    <w:rsid w:val="0063620A"/>
    <w:rsid w:val="0068246D"/>
    <w:rsid w:val="006C5497"/>
    <w:rsid w:val="006D4A2D"/>
    <w:rsid w:val="006E1C81"/>
    <w:rsid w:val="00725E8A"/>
    <w:rsid w:val="007307A2"/>
    <w:rsid w:val="00785591"/>
    <w:rsid w:val="007C2C44"/>
    <w:rsid w:val="007E1C58"/>
    <w:rsid w:val="00850417"/>
    <w:rsid w:val="008517BE"/>
    <w:rsid w:val="00870A53"/>
    <w:rsid w:val="008E289E"/>
    <w:rsid w:val="00920A0A"/>
    <w:rsid w:val="00924E08"/>
    <w:rsid w:val="00924F7C"/>
    <w:rsid w:val="00937483"/>
    <w:rsid w:val="009640E2"/>
    <w:rsid w:val="0096697F"/>
    <w:rsid w:val="009966B1"/>
    <w:rsid w:val="009D607C"/>
    <w:rsid w:val="00A25D69"/>
    <w:rsid w:val="00A721C7"/>
    <w:rsid w:val="00A7401F"/>
    <w:rsid w:val="00B00025"/>
    <w:rsid w:val="00B55267"/>
    <w:rsid w:val="00C40382"/>
    <w:rsid w:val="00CE2EE6"/>
    <w:rsid w:val="00D15C73"/>
    <w:rsid w:val="00D3509F"/>
    <w:rsid w:val="00D573FF"/>
    <w:rsid w:val="00DD2418"/>
    <w:rsid w:val="00DD64B9"/>
    <w:rsid w:val="00E21501"/>
    <w:rsid w:val="00E83489"/>
    <w:rsid w:val="00EB5FCA"/>
    <w:rsid w:val="00ED7CC5"/>
    <w:rsid w:val="00FC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F2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"/>
    <w:rsid w:val="00096F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rsid w:val="00096F2D"/>
    <w:rPr>
      <w:color w:val="0000FF"/>
      <w:u w:val="single"/>
    </w:rPr>
  </w:style>
  <w:style w:type="paragraph" w:styleId="a5">
    <w:name w:val="Body Text Indent"/>
    <w:basedOn w:val="a"/>
    <w:rsid w:val="007C2C44"/>
    <w:pPr>
      <w:ind w:left="360" w:hanging="360"/>
      <w:jc w:val="both"/>
    </w:pPr>
    <w:rPr>
      <w:sz w:val="30"/>
    </w:rPr>
  </w:style>
  <w:style w:type="paragraph" w:styleId="a6">
    <w:name w:val="Balloon Text"/>
    <w:basedOn w:val="a"/>
    <w:semiHidden/>
    <w:rsid w:val="000102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EB5FCA"/>
    <w:pPr>
      <w:spacing w:after="120"/>
      <w:ind w:left="283"/>
    </w:pPr>
    <w:rPr>
      <w:sz w:val="16"/>
      <w:szCs w:val="16"/>
      <w:lang/>
    </w:rPr>
  </w:style>
  <w:style w:type="paragraph" w:customStyle="1" w:styleId="justify">
    <w:name w:val="justify"/>
    <w:basedOn w:val="a"/>
    <w:rsid w:val="009D607C"/>
    <w:pPr>
      <w:ind w:firstLine="567"/>
      <w:jc w:val="both"/>
    </w:pPr>
  </w:style>
  <w:style w:type="character" w:customStyle="1" w:styleId="30">
    <w:name w:val="Основной текст с отступом 3 Знак"/>
    <w:link w:val="3"/>
    <w:rsid w:val="00A25D6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9A8E2-C9D4-4F67-949B-4DFA5B45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Iнспекцыя Мiнiстэрства па падатках i зборах Рэспублiкi Беларусь па Гомельскай вобласцi</vt:lpstr>
    </vt:vector>
  </TitlesOfParts>
  <Company>IMNS</Company>
  <LinksUpToDate>false</LinksUpToDate>
  <CharactersWithSpaces>2440</CharactersWithSpaces>
  <SharedDoc>false</SharedDoc>
  <HLinks>
    <vt:vector size="12" baseType="variant">
      <vt:variant>
        <vt:i4>7471173</vt:i4>
      </vt:variant>
      <vt:variant>
        <vt:i4>3</vt:i4>
      </vt:variant>
      <vt:variant>
        <vt:i4>0</vt:i4>
      </vt:variant>
      <vt:variant>
        <vt:i4>5</vt:i4>
      </vt:variant>
      <vt:variant>
        <vt:lpwstr>mailto:imns405@nalog.gov.by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mailto:imns405@nalog.gov.by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Iнспекцыя Мiнiстэрства па падатках i зборах Рэспублiкi Беларусь па Гомельскай вобласцi</dc:title>
  <dc:creator>Boriskina</dc:creator>
  <cp:lastModifiedBy>Home</cp:lastModifiedBy>
  <cp:revision>2</cp:revision>
  <cp:lastPrinted>2021-01-14T06:16:00Z</cp:lastPrinted>
  <dcterms:created xsi:type="dcterms:W3CDTF">2021-01-16T11:10:00Z</dcterms:created>
  <dcterms:modified xsi:type="dcterms:W3CDTF">2021-01-16T11:10:00Z</dcterms:modified>
</cp:coreProperties>
</file>