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1" w:rsidRPr="000113B1" w:rsidRDefault="00E70434" w:rsidP="0027673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Новое в осуществлении</w:t>
      </w:r>
      <w:r w:rsidR="000113B1" w:rsidRPr="00011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административных процедур</w:t>
      </w:r>
    </w:p>
    <w:p w:rsidR="00276735" w:rsidRPr="00E70434" w:rsidRDefault="00E70434" w:rsidP="00E70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22 января </w:t>
      </w:r>
      <w:r w:rsidR="00276735" w:rsidRP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>2021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г.</w:t>
      </w:r>
      <w:r w:rsidR="00276735" w:rsidRP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вступило в силу </w:t>
      </w:r>
      <w:hyperlink r:id="rId5" w:history="1">
        <w:r w:rsidR="00276735" w:rsidRPr="00E70434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постановление Совета Министров Республики Беларусь от 16.10.2020 № 595</w:t>
        </w:r>
      </w:hyperlink>
      <w:r w:rsidR="00276735" w:rsidRP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> (далее – постановление № 595), которым вносятся изменения</w:t>
      </w:r>
      <w:r w:rsidR="00276735" w:rsidRPr="00E70434">
        <w:rPr>
          <w:rFonts w:ascii="Times New Roman" w:eastAsia="Times New Roman" w:hAnsi="Times New Roman"/>
          <w:bCs/>
          <w:color w:val="004A80"/>
          <w:sz w:val="30"/>
          <w:szCs w:val="30"/>
          <w:lang w:eastAsia="ru-RU"/>
        </w:rPr>
        <w:t> </w:t>
      </w:r>
      <w:r>
        <w:rPr>
          <w:rFonts w:ascii="Times New Roman" w:hAnsi="Times New Roman"/>
          <w:sz w:val="30"/>
          <w:szCs w:val="30"/>
        </w:rPr>
        <w:t xml:space="preserve">в единый перечень </w:t>
      </w:r>
      <w:r w:rsidR="00276735" w:rsidRPr="00E70434">
        <w:rPr>
          <w:rFonts w:ascii="Times New Roman" w:hAnsi="Times New Roman"/>
          <w:sz w:val="30"/>
          <w:szCs w:val="30"/>
        </w:rPr>
        <w:t>административных процедур, осуществляемых</w:t>
      </w:r>
      <w:r w:rsidR="00276735" w:rsidRPr="00E70434">
        <w:rPr>
          <w:rFonts w:ascii="Times New Roman" w:eastAsia="Times New Roman" w:hAnsi="Times New Roman"/>
          <w:b/>
          <w:bCs/>
          <w:color w:val="004A80"/>
          <w:sz w:val="30"/>
          <w:szCs w:val="30"/>
          <w:lang w:eastAsia="ru-RU"/>
        </w:rPr>
        <w:t xml:space="preserve"> </w:t>
      </w:r>
      <w:r w:rsidR="00276735" w:rsidRPr="00E70434">
        <w:rPr>
          <w:rFonts w:ascii="Times New Roman" w:hAnsi="Times New Roman"/>
          <w:sz w:val="30"/>
          <w:szCs w:val="30"/>
        </w:rPr>
        <w:t>государственными органами и иными организациями в отношении юридических лиц</w:t>
      </w:r>
      <w:r w:rsidR="00276735" w:rsidRPr="00E70434">
        <w:rPr>
          <w:rFonts w:ascii="Times New Roman" w:eastAsia="Times New Roman" w:hAnsi="Times New Roman"/>
          <w:b/>
          <w:bCs/>
          <w:color w:val="004A80"/>
          <w:sz w:val="30"/>
          <w:szCs w:val="30"/>
          <w:lang w:eastAsia="ru-RU"/>
        </w:rPr>
        <w:t xml:space="preserve"> </w:t>
      </w:r>
      <w:r w:rsidR="00276735" w:rsidRPr="00E70434">
        <w:rPr>
          <w:rFonts w:ascii="Times New Roman" w:hAnsi="Times New Roman"/>
          <w:sz w:val="30"/>
          <w:szCs w:val="30"/>
        </w:rPr>
        <w:t>и индивидуальны</w:t>
      </w:r>
      <w:r>
        <w:rPr>
          <w:rFonts w:ascii="Times New Roman" w:hAnsi="Times New Roman"/>
          <w:sz w:val="30"/>
          <w:szCs w:val="30"/>
        </w:rPr>
        <w:t>х предпринимателей, утвержденный</w:t>
      </w:r>
      <w:r w:rsidR="00276735" w:rsidRPr="00E70434">
        <w:rPr>
          <w:rFonts w:ascii="Times New Roman" w:hAnsi="Times New Roman"/>
          <w:sz w:val="30"/>
          <w:szCs w:val="30"/>
        </w:rPr>
        <w:t xml:space="preserve"> постановлением Совета Министров</w:t>
      </w:r>
      <w:r w:rsidR="00276735" w:rsidRPr="00E70434">
        <w:rPr>
          <w:rFonts w:ascii="Times New Roman" w:eastAsia="Times New Roman" w:hAnsi="Times New Roman"/>
          <w:b/>
          <w:bCs/>
          <w:color w:val="004A80"/>
          <w:sz w:val="30"/>
          <w:szCs w:val="30"/>
          <w:lang w:eastAsia="ru-RU"/>
        </w:rPr>
        <w:t xml:space="preserve"> </w:t>
      </w:r>
      <w:r w:rsidR="00276735" w:rsidRPr="00E70434">
        <w:rPr>
          <w:rFonts w:ascii="Times New Roman" w:hAnsi="Times New Roman"/>
          <w:sz w:val="30"/>
          <w:szCs w:val="30"/>
        </w:rPr>
        <w:t>Республики Беларусь от 17 февраля 2012 г. № 156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63123E" w:rsidRPr="00E70434" w:rsidRDefault="0063123E" w:rsidP="00E7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>Согласно постановлению № 595</w:t>
      </w:r>
      <w:r w:rsidRPr="00E7043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Pr="00E70434">
        <w:rPr>
          <w:rFonts w:ascii="Times New Roman" w:eastAsia="Times New Roman" w:hAnsi="Times New Roman"/>
          <w:bCs/>
          <w:sz w:val="30"/>
          <w:szCs w:val="30"/>
          <w:lang w:eastAsia="ru-RU"/>
        </w:rPr>
        <w:t>ри регистрации</w:t>
      </w:r>
      <w:r w:rsidRPr="00E70434">
        <w:rPr>
          <w:rFonts w:ascii="Times New Roman" w:eastAsia="Times New Roman" w:hAnsi="Times New Roman"/>
          <w:b/>
          <w:bCs/>
          <w:color w:val="004A80"/>
          <w:sz w:val="30"/>
          <w:szCs w:val="30"/>
          <w:lang w:eastAsia="ru-RU"/>
        </w:rPr>
        <w:t xml:space="preserve"> </w:t>
      </w:r>
      <w:r w:rsidRPr="00E70434">
        <w:rPr>
          <w:rFonts w:ascii="Times New Roman" w:hAnsi="Times New Roman"/>
          <w:sz w:val="30"/>
          <w:szCs w:val="30"/>
        </w:rPr>
        <w:t>(внесении изменений в документы, связанные с регистрацией) потенциально опасных объектов необходимо предъявить перечень документов</w:t>
      </w:r>
      <w:r w:rsidR="00BC0B1C" w:rsidRPr="00E70434">
        <w:rPr>
          <w:rFonts w:ascii="Times New Roman" w:hAnsi="Times New Roman"/>
          <w:sz w:val="30"/>
          <w:szCs w:val="30"/>
        </w:rPr>
        <w:t xml:space="preserve"> </w:t>
      </w:r>
      <w:r w:rsidRPr="00E70434">
        <w:rPr>
          <w:rFonts w:ascii="Times New Roman" w:hAnsi="Times New Roman"/>
          <w:sz w:val="30"/>
          <w:szCs w:val="30"/>
        </w:rPr>
        <w:t>(</w:t>
      </w:r>
      <w:r w:rsidR="004A2145" w:rsidRPr="00E70434">
        <w:rPr>
          <w:rFonts w:ascii="Times New Roman" w:hAnsi="Times New Roman"/>
          <w:sz w:val="30"/>
          <w:szCs w:val="30"/>
        </w:rPr>
        <w:t xml:space="preserve">согласно </w:t>
      </w:r>
      <w:r w:rsidRPr="00E70434">
        <w:rPr>
          <w:rFonts w:ascii="Times New Roman" w:hAnsi="Times New Roman"/>
          <w:sz w:val="30"/>
          <w:szCs w:val="30"/>
        </w:rPr>
        <w:t>пункт</w:t>
      </w:r>
      <w:r w:rsidR="004A2145" w:rsidRPr="00E70434">
        <w:rPr>
          <w:rFonts w:ascii="Times New Roman" w:hAnsi="Times New Roman"/>
          <w:sz w:val="30"/>
          <w:szCs w:val="30"/>
        </w:rPr>
        <w:t>у</w:t>
      </w:r>
      <w:r w:rsidRPr="00E70434">
        <w:rPr>
          <w:rFonts w:ascii="Times New Roman" w:hAnsi="Times New Roman"/>
          <w:sz w:val="30"/>
          <w:szCs w:val="30"/>
        </w:rPr>
        <w:t xml:space="preserve"> 20.18 Единого перечня административных процедур)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63123E" w:rsidRPr="00E70434" w:rsidRDefault="008D2113" w:rsidP="00E7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Паровые котлы</w:t>
      </w:r>
      <w:r w:rsidR="0063123E" w:rsidRPr="00E70434">
        <w:rPr>
          <w:rFonts w:ascii="Times New Roman" w:hAnsi="Times New Roman"/>
          <w:sz w:val="30"/>
          <w:szCs w:val="30"/>
        </w:rPr>
        <w:t>, котлы, работающие с высокотемпературными органическими (неорганическими) теплоносителями (</w:t>
      </w:r>
      <w:proofErr w:type="spellStart"/>
      <w:r w:rsidR="0063123E" w:rsidRPr="00E70434">
        <w:rPr>
          <w:rFonts w:ascii="Times New Roman" w:hAnsi="Times New Roman"/>
          <w:sz w:val="30"/>
          <w:szCs w:val="30"/>
        </w:rPr>
        <w:t>термомасляные</w:t>
      </w:r>
      <w:proofErr w:type="spellEnd"/>
      <w:r w:rsidR="0063123E" w:rsidRPr="00E70434">
        <w:rPr>
          <w:rFonts w:ascii="Times New Roman" w:hAnsi="Times New Roman"/>
          <w:sz w:val="30"/>
          <w:szCs w:val="30"/>
        </w:rPr>
        <w:t xml:space="preserve"> котлы), энерготехнологические и электродные котлы, автономные пароперегреватели и экономайзеры, котлы-утилизаторы с рабочим давлением более 0,07 МПа, водогрейные котлы, котлы-утилизаторы, автономные экономайзеры с температурой воды выше 115 °C, паровые котлы, переведенные в водогрейный режим, передвижные </w:t>
      </w:r>
      <w:proofErr w:type="gramStart"/>
      <w:r w:rsidR="0063123E" w:rsidRPr="00E70434">
        <w:rPr>
          <w:rFonts w:ascii="Times New Roman" w:hAnsi="Times New Roman"/>
          <w:sz w:val="30"/>
          <w:szCs w:val="30"/>
        </w:rPr>
        <w:t>транспортабельные котельные установки, трубопроводы пара и горячей воды I категории с номинальным диаметром более 70 миллиметров, II и III категории с номинальным диаметром более 100 миллиметров, сосуды, работающие под давлением воды с температурой выше 115 °C, другой жидкости, превышающей температуру кипения при давлении 0,07 МПа, сосуды, включая баллоны емкостью более 100 литров, работающие под давлением пара (газа) более 0,07 МПа</w:t>
      </w:r>
      <w:proofErr w:type="gramEnd"/>
      <w:r w:rsidR="0063123E" w:rsidRPr="00E70434">
        <w:rPr>
          <w:rFonts w:ascii="Times New Roman" w:hAnsi="Times New Roman"/>
          <w:sz w:val="30"/>
          <w:szCs w:val="30"/>
        </w:rPr>
        <w:t xml:space="preserve">, цистерны для транспортирования и </w:t>
      </w:r>
      <w:proofErr w:type="gramStart"/>
      <w:r w:rsidR="0063123E" w:rsidRPr="00E70434">
        <w:rPr>
          <w:rFonts w:ascii="Times New Roman" w:hAnsi="Times New Roman"/>
          <w:sz w:val="30"/>
          <w:szCs w:val="30"/>
        </w:rPr>
        <w:t>хранения</w:t>
      </w:r>
      <w:proofErr w:type="gramEnd"/>
      <w:r w:rsidR="0063123E" w:rsidRPr="00E70434">
        <w:rPr>
          <w:rFonts w:ascii="Times New Roman" w:hAnsi="Times New Roman"/>
          <w:sz w:val="30"/>
          <w:szCs w:val="30"/>
        </w:rPr>
        <w:t xml:space="preserve"> сжатых и сжиженных газов, давление паров которых при температуре до 50 °C превышает давление 0,07 МПа, барокамеры</w:t>
      </w:r>
      <w:r w:rsidR="00E70434">
        <w:rPr>
          <w:rFonts w:ascii="Times New Roman" w:hAnsi="Times New Roman"/>
          <w:sz w:val="30"/>
          <w:szCs w:val="30"/>
        </w:rPr>
        <w:t>:</w:t>
      </w:r>
    </w:p>
    <w:p w:rsidR="0063123E" w:rsidRPr="00E70434" w:rsidRDefault="009A3F3F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З</w:t>
      </w:r>
      <w:r w:rsidR="0063123E" w:rsidRPr="00E70434">
        <w:rPr>
          <w:rFonts w:ascii="Times New Roman" w:hAnsi="Times New Roman"/>
          <w:sz w:val="30"/>
          <w:szCs w:val="30"/>
        </w:rPr>
        <w:t>аявление по установленной форме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63123E" w:rsidRPr="00E70434" w:rsidRDefault="0063123E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 xml:space="preserve">Копии документов, подтверждающих право </w:t>
      </w:r>
      <w:r w:rsidR="00E70434" w:rsidRPr="00E70434">
        <w:rPr>
          <w:rFonts w:ascii="Times New Roman" w:hAnsi="Times New Roman"/>
          <w:sz w:val="30"/>
          <w:szCs w:val="30"/>
        </w:rPr>
        <w:t>с</w:t>
      </w:r>
      <w:r w:rsidRPr="00E70434">
        <w:rPr>
          <w:rFonts w:ascii="Times New Roman" w:hAnsi="Times New Roman"/>
          <w:sz w:val="30"/>
          <w:szCs w:val="30"/>
        </w:rPr>
        <w:t>обственности владельца потенциально опасного объекта</w:t>
      </w:r>
      <w:r w:rsidR="00E70434" w:rsidRPr="00E70434">
        <w:rPr>
          <w:rFonts w:ascii="Times New Roman" w:hAnsi="Times New Roman"/>
          <w:sz w:val="30"/>
          <w:szCs w:val="30"/>
        </w:rPr>
        <w:t xml:space="preserve"> (далее - </w:t>
      </w:r>
      <w:r w:rsidR="009A3F3F" w:rsidRPr="00E70434">
        <w:rPr>
          <w:rFonts w:ascii="Times New Roman" w:hAnsi="Times New Roman"/>
          <w:sz w:val="30"/>
          <w:szCs w:val="30"/>
        </w:rPr>
        <w:t>ПОО)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* </w:t>
      </w:r>
    </w:p>
    <w:p w:rsidR="009A3F3F" w:rsidRPr="00E70434" w:rsidRDefault="0063123E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 технического устройства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9A3F3F" w:rsidRPr="00E70434" w:rsidRDefault="009A3F3F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Удостоверение о качестве монтажа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9A3F3F" w:rsidRPr="00E70434" w:rsidRDefault="009A3F3F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Схема включения технического устройства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9A3F3F" w:rsidRPr="00E70434" w:rsidRDefault="009A3F3F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 предохранительного устройства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9A3F3F" w:rsidRPr="00E70434" w:rsidRDefault="009A3F3F" w:rsidP="008D2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Копии документов, подтверждающих соответствие технических устрой</w:t>
      </w:r>
      <w:proofErr w:type="gramStart"/>
      <w:r w:rsidRPr="00E70434">
        <w:rPr>
          <w:rFonts w:ascii="Times New Roman" w:hAnsi="Times New Roman"/>
          <w:sz w:val="30"/>
          <w:szCs w:val="30"/>
        </w:rPr>
        <w:t>ств тр</w:t>
      </w:r>
      <w:proofErr w:type="gramEnd"/>
      <w:r w:rsidRPr="00E70434">
        <w:rPr>
          <w:rFonts w:ascii="Times New Roman" w:hAnsi="Times New Roman"/>
          <w:sz w:val="30"/>
          <w:szCs w:val="30"/>
        </w:rPr>
        <w:t>ебованиям нормативных правовых актов, в том числе технических нормативных правовых актов, в области промышленной безопасности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9A3F3F" w:rsidRPr="00E70434" w:rsidRDefault="009A3F3F" w:rsidP="00E704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Руководство по эксплуатации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BC0B1C" w:rsidRPr="00E70434" w:rsidRDefault="009A3F3F" w:rsidP="008D21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lastRenderedPageBreak/>
        <w:t xml:space="preserve">Для ПОО, работающих под давлением,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</w:t>
      </w:r>
      <w:proofErr w:type="gramStart"/>
      <w:r w:rsidRPr="00E70434">
        <w:rPr>
          <w:rFonts w:ascii="Times New Roman" w:hAnsi="Times New Roman"/>
          <w:sz w:val="30"/>
          <w:szCs w:val="30"/>
        </w:rPr>
        <w:t>подтверждениям</w:t>
      </w:r>
      <w:proofErr w:type="gramEnd"/>
      <w:r w:rsidRPr="00E70434">
        <w:rPr>
          <w:rFonts w:ascii="Times New Roman" w:hAnsi="Times New Roman"/>
          <w:sz w:val="30"/>
          <w:szCs w:val="30"/>
        </w:rPr>
        <w:t xml:space="preserve"> которых они подлежат, - 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союза.</w:t>
      </w:r>
    </w:p>
    <w:p w:rsidR="00BC0B1C" w:rsidRPr="00E70434" w:rsidRDefault="00BC0B1C" w:rsidP="00E70434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/>
          <w:sz w:val="30"/>
          <w:szCs w:val="30"/>
        </w:rPr>
      </w:pPr>
    </w:p>
    <w:p w:rsidR="00BC0B1C" w:rsidRPr="00E70434" w:rsidRDefault="00BC0B1C" w:rsidP="008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Котельные, в том числе передвижные транспортабельные, мощностью более 200 кВт независимо от мощности установленных в них котлов, использующие газообразное, жидкое и твердое виды топлива, и (или) единичной мощностью 100 кВт и более</w:t>
      </w:r>
      <w:r w:rsidR="00E70434">
        <w:rPr>
          <w:rFonts w:ascii="Times New Roman" w:hAnsi="Times New Roman"/>
          <w:sz w:val="30"/>
          <w:szCs w:val="30"/>
        </w:rPr>
        <w:t>:</w:t>
      </w:r>
      <w:r w:rsidR="009A3F3F" w:rsidRPr="00E70434">
        <w:rPr>
          <w:rFonts w:ascii="Times New Roman" w:hAnsi="Times New Roman"/>
          <w:sz w:val="30"/>
          <w:szCs w:val="30"/>
        </w:rPr>
        <w:t xml:space="preserve"> </w:t>
      </w:r>
    </w:p>
    <w:p w:rsidR="00BC0B1C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Заявление по установленной форме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BC0B1C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  <w:u w:val="single"/>
        </w:rPr>
        <w:t xml:space="preserve">Копии документов, подтверждающих право собственности владельца </w:t>
      </w:r>
      <w:r w:rsidR="007D6849" w:rsidRPr="00E70434">
        <w:rPr>
          <w:rFonts w:ascii="Times New Roman" w:hAnsi="Times New Roman"/>
          <w:sz w:val="30"/>
          <w:szCs w:val="30"/>
          <w:u w:val="single"/>
        </w:rPr>
        <w:t>ПОО</w:t>
      </w:r>
      <w:r w:rsidR="008D2113">
        <w:rPr>
          <w:rFonts w:ascii="Times New Roman" w:hAnsi="Times New Roman"/>
          <w:sz w:val="30"/>
          <w:szCs w:val="30"/>
          <w:u w:val="single"/>
        </w:rPr>
        <w:t>.</w:t>
      </w:r>
    </w:p>
    <w:p w:rsidR="00BC0B1C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 котельной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  <w:r w:rsidR="009A3F3F" w:rsidRPr="00E70434">
        <w:rPr>
          <w:rFonts w:ascii="Times New Roman" w:hAnsi="Times New Roman"/>
          <w:sz w:val="30"/>
          <w:szCs w:val="30"/>
        </w:rPr>
        <w:t xml:space="preserve"> </w:t>
      </w:r>
    </w:p>
    <w:p w:rsidR="00BC0B1C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Паспорта котлов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BC0B1C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Акт об исправности котла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BC0B1C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Акт приемки – сдачи котла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7D6849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 горелочного устройства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7D6849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Паспорт предохранительного устройства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63123E" w:rsidRPr="00E70434" w:rsidRDefault="007D6849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Удостоверение о качестве монтажа</w:t>
      </w:r>
      <w:r w:rsidR="008D2113">
        <w:rPr>
          <w:rFonts w:ascii="Times New Roman" w:hAnsi="Times New Roman"/>
          <w:sz w:val="30"/>
          <w:szCs w:val="30"/>
        </w:rPr>
        <w:t>.</w:t>
      </w:r>
      <w:r w:rsidR="0063123E"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7D6849" w:rsidP="00E704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Компоновочные чертежи котельной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7D6849" w:rsidP="008D21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Принципиальная тепловая схема котельной с указанием котлов, трубопроводов, запорной арматуры контрольно-измерительных приборов, насосов и вспомогательного оборудования</w:t>
      </w:r>
      <w:r w:rsidR="008D2113">
        <w:rPr>
          <w:rFonts w:ascii="Times New Roman" w:hAnsi="Times New Roman"/>
          <w:sz w:val="30"/>
          <w:szCs w:val="30"/>
        </w:rPr>
        <w:t>.</w:t>
      </w:r>
      <w:r w:rsidRPr="00E70434">
        <w:rPr>
          <w:rFonts w:ascii="Times New Roman" w:hAnsi="Times New Roman"/>
          <w:sz w:val="30"/>
          <w:szCs w:val="30"/>
        </w:rPr>
        <w:t xml:space="preserve"> </w:t>
      </w:r>
    </w:p>
    <w:p w:rsidR="007D6849" w:rsidRPr="00E70434" w:rsidRDefault="00AE0D75" w:rsidP="008D21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0434">
        <w:rPr>
          <w:rFonts w:ascii="Times New Roman" w:hAnsi="Times New Roman"/>
          <w:sz w:val="30"/>
          <w:szCs w:val="30"/>
        </w:rPr>
        <w:t>Р</w:t>
      </w:r>
      <w:r w:rsidR="007D6849" w:rsidRPr="00E70434">
        <w:rPr>
          <w:rFonts w:ascii="Times New Roman" w:hAnsi="Times New Roman"/>
          <w:sz w:val="30"/>
          <w:szCs w:val="30"/>
        </w:rPr>
        <w:t>уководство организации-изготовителя по монтажу и эксплуатации котла</w:t>
      </w:r>
      <w:r w:rsidR="008D2113">
        <w:rPr>
          <w:rFonts w:ascii="Times New Roman" w:hAnsi="Times New Roman"/>
          <w:sz w:val="30"/>
          <w:szCs w:val="30"/>
        </w:rPr>
        <w:t>.</w:t>
      </w:r>
    </w:p>
    <w:p w:rsidR="007D6849" w:rsidRPr="00E70434" w:rsidRDefault="007D6849" w:rsidP="00E704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76D0F" w:rsidRPr="00E70434" w:rsidRDefault="00576D0F" w:rsidP="008D21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E70434">
        <w:rPr>
          <w:rFonts w:ascii="Times New Roman" w:hAnsi="Times New Roman"/>
          <w:sz w:val="30"/>
          <w:szCs w:val="30"/>
        </w:rPr>
        <w:t xml:space="preserve">*  Копии документов, подтверждающих право собственности владельца потенциально опасного объекта – определено нормами гражданского законодательства. </w:t>
      </w:r>
      <w:proofErr w:type="gramStart"/>
      <w:r w:rsidRPr="00E70434">
        <w:rPr>
          <w:rFonts w:ascii="Times New Roman" w:hAnsi="Times New Roman"/>
          <w:sz w:val="30"/>
          <w:szCs w:val="30"/>
        </w:rPr>
        <w:t xml:space="preserve">Так же могут являться: выписка с баланса предприятия, копия удостоверения о качестве монтажа, договор купли продажи, акт приема – передачи ПОО и т.д.    </w:t>
      </w:r>
      <w:proofErr w:type="gramEnd"/>
    </w:p>
    <w:p w:rsidR="00276735" w:rsidRPr="00E70434" w:rsidRDefault="00C50FAA" w:rsidP="008D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E70434">
        <w:rPr>
          <w:rFonts w:ascii="Times New Roman" w:hAnsi="Times New Roman"/>
          <w:sz w:val="30"/>
          <w:szCs w:val="30"/>
        </w:rPr>
        <w:t xml:space="preserve">Обращаем внимание,  что для снятия с учета, </w:t>
      </w:r>
      <w:r w:rsidRPr="00E70434">
        <w:rPr>
          <w:rFonts w:ascii="Times New Roman" w:hAnsi="Times New Roman"/>
          <w:b/>
          <w:sz w:val="30"/>
          <w:szCs w:val="30"/>
        </w:rPr>
        <w:t>необходимо к заявлению прилагать обоснование внесения изменения</w:t>
      </w:r>
      <w:r w:rsidRPr="00E70434">
        <w:rPr>
          <w:rFonts w:ascii="Times New Roman" w:hAnsi="Times New Roman"/>
          <w:sz w:val="30"/>
          <w:szCs w:val="30"/>
        </w:rPr>
        <w:t xml:space="preserve"> в документы связанные  с регистрацией оборудования (приказ о списании, выводе из эксплуатации и др.)</w:t>
      </w:r>
      <w:r w:rsidR="0063123E" w:rsidRPr="00E70434">
        <w:rPr>
          <w:rFonts w:ascii="Times New Roman" w:eastAsia="Times New Roman" w:hAnsi="Times New Roman"/>
          <w:b/>
          <w:bCs/>
          <w:color w:val="004A80"/>
          <w:sz w:val="30"/>
          <w:szCs w:val="30"/>
          <w:highlight w:val="yellow"/>
          <w:lang w:eastAsia="ru-RU"/>
        </w:rPr>
        <w:t xml:space="preserve"> </w:t>
      </w:r>
    </w:p>
    <w:sectPr w:rsidR="00276735" w:rsidRPr="00E70434" w:rsidSect="006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FBE"/>
    <w:multiLevelType w:val="hybridMultilevel"/>
    <w:tmpl w:val="7BB8B7AA"/>
    <w:lvl w:ilvl="0" w:tplc="413033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D2D1F"/>
    <w:multiLevelType w:val="hybridMultilevel"/>
    <w:tmpl w:val="2FA6435A"/>
    <w:lvl w:ilvl="0" w:tplc="AF8052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7934"/>
    <w:multiLevelType w:val="hybridMultilevel"/>
    <w:tmpl w:val="CEC88A16"/>
    <w:lvl w:ilvl="0" w:tplc="8870BA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B1077"/>
    <w:multiLevelType w:val="hybridMultilevel"/>
    <w:tmpl w:val="1618EC14"/>
    <w:lvl w:ilvl="0" w:tplc="40B4A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0C3EEE"/>
    <w:multiLevelType w:val="hybridMultilevel"/>
    <w:tmpl w:val="550AC060"/>
    <w:lvl w:ilvl="0" w:tplc="159200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26E73"/>
    <w:multiLevelType w:val="hybridMultilevel"/>
    <w:tmpl w:val="1618EC14"/>
    <w:lvl w:ilvl="0" w:tplc="40B4A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4F3020"/>
    <w:multiLevelType w:val="hybridMultilevel"/>
    <w:tmpl w:val="1618EC14"/>
    <w:lvl w:ilvl="0" w:tplc="40B4A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27112D"/>
    <w:multiLevelType w:val="hybridMultilevel"/>
    <w:tmpl w:val="2D821A7E"/>
    <w:lvl w:ilvl="0" w:tplc="4B2E9B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35"/>
    <w:rsid w:val="000113B1"/>
    <w:rsid w:val="00196D25"/>
    <w:rsid w:val="00276735"/>
    <w:rsid w:val="002D797E"/>
    <w:rsid w:val="0043005F"/>
    <w:rsid w:val="004542CD"/>
    <w:rsid w:val="004A2145"/>
    <w:rsid w:val="00576D0F"/>
    <w:rsid w:val="005B5903"/>
    <w:rsid w:val="0063123E"/>
    <w:rsid w:val="006600E2"/>
    <w:rsid w:val="00685D5C"/>
    <w:rsid w:val="00752C0F"/>
    <w:rsid w:val="00775585"/>
    <w:rsid w:val="007C41E5"/>
    <w:rsid w:val="007D6849"/>
    <w:rsid w:val="008D2113"/>
    <w:rsid w:val="009A3F3F"/>
    <w:rsid w:val="009C3938"/>
    <w:rsid w:val="00AC3ECF"/>
    <w:rsid w:val="00AE0D75"/>
    <w:rsid w:val="00B95BDF"/>
    <w:rsid w:val="00BC0B1C"/>
    <w:rsid w:val="00BF4496"/>
    <w:rsid w:val="00C50FAA"/>
    <w:rsid w:val="00D67A18"/>
    <w:rsid w:val="00DC646A"/>
    <w:rsid w:val="00DD57C3"/>
    <w:rsid w:val="00E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00059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https://pravo.by/document/?guid=12551&amp;p0=C22000595&amp;p1=1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Home</cp:lastModifiedBy>
  <cp:revision>2</cp:revision>
  <cp:lastPrinted>2021-03-09T06:42:00Z</cp:lastPrinted>
  <dcterms:created xsi:type="dcterms:W3CDTF">2021-03-12T06:58:00Z</dcterms:created>
  <dcterms:modified xsi:type="dcterms:W3CDTF">2021-03-12T06:58:00Z</dcterms:modified>
</cp:coreProperties>
</file>