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8" w:rsidRDefault="00751718">
      <w:pPr>
        <w:pStyle w:val="newncpi0"/>
        <w:jc w:val="center"/>
        <w:divId w:val="1187794790"/>
      </w:pPr>
      <w:bookmarkStart w:id="0" w:name="a13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 И НАЦИОНАЛЬНОГО БАНКА РЕСПУБЛИКИ БЕЛАРУСЬ</w:t>
      </w:r>
    </w:p>
    <w:p w:rsidR="00751718" w:rsidRDefault="00751718">
      <w:pPr>
        <w:pStyle w:val="newncpi"/>
        <w:ind w:firstLine="0"/>
        <w:jc w:val="center"/>
        <w:divId w:val="1187794790"/>
      </w:pPr>
      <w:r>
        <w:rPr>
          <w:rStyle w:val="datepr"/>
        </w:rPr>
        <w:t>7 апреля 2021 г.</w:t>
      </w:r>
      <w:r>
        <w:rPr>
          <w:rStyle w:val="number"/>
        </w:rPr>
        <w:t xml:space="preserve"> № 203/4</w:t>
      </w:r>
    </w:p>
    <w:p w:rsidR="00751718" w:rsidRDefault="00751718">
      <w:pPr>
        <w:pStyle w:val="titlencpi"/>
        <w:divId w:val="1187794790"/>
      </w:pPr>
      <w:r>
        <w:rPr>
          <w:color w:val="000080"/>
        </w:rPr>
        <w:t xml:space="preserve">Об изменении </w:t>
      </w:r>
      <w:hyperlink r:id="rId4" w:anchor="a1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Совета Министров Республики Беларусь и Национального банка Республики Беларусь от 6 июля 2011 г. № 924/16</w:t>
      </w:r>
    </w:p>
    <w:p w:rsidR="00751718" w:rsidRDefault="00751718">
      <w:pPr>
        <w:pStyle w:val="preamble"/>
        <w:divId w:val="1187794790"/>
      </w:pPr>
      <w:r>
        <w:t xml:space="preserve">На основании </w:t>
      </w:r>
      <w:hyperlink r:id="rId5" w:anchor="a14" w:tooltip="+" w:history="1">
        <w:r>
          <w:rPr>
            <w:rStyle w:val="a3"/>
          </w:rPr>
          <w:t>статьи 11</w:t>
        </w:r>
      </w:hyperlink>
      <w:r>
        <w:t xml:space="preserve"> Закона Республики Беларусь от 23 июля 2008 г. № 424-З «О Совете Министров Республики Беларусь», </w:t>
      </w:r>
      <w:hyperlink r:id="rId6" w:anchor="a4522" w:tooltip="+" w:history="1">
        <w:r>
          <w:rPr>
            <w:rStyle w:val="a3"/>
          </w:rPr>
          <w:t>статьи 26</w:t>
        </w:r>
      </w:hyperlink>
      <w:r>
        <w:t xml:space="preserve"> Банковского кодекса Республики Беларусь Совет Министров Республики Беларусь и Национальный банк Республики Беларусь ПОСТАНОВЛЯЮТ:</w:t>
      </w:r>
    </w:p>
    <w:p w:rsidR="00751718" w:rsidRDefault="00751718">
      <w:pPr>
        <w:pStyle w:val="point"/>
        <w:divId w:val="1187794790"/>
      </w:pPr>
      <w:r>
        <w:t>1. Внести в </w:t>
      </w:r>
      <w:hyperlink r:id="rId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и Национального банка Республики Беларусь от 6 июля 2011 г. № 924/16 «Об использовании кассового и иного оборудования при приеме средств платежа» следующие изменения:</w:t>
      </w:r>
    </w:p>
    <w:p w:rsidR="00751718" w:rsidRDefault="00751718">
      <w:pPr>
        <w:pStyle w:val="underpoint"/>
        <w:divId w:val="1187794790"/>
      </w:pPr>
      <w:r>
        <w:t>1.1. в пункте 2:</w:t>
      </w:r>
    </w:p>
    <w:p w:rsidR="00751718" w:rsidRDefault="00751718">
      <w:pPr>
        <w:pStyle w:val="newncpi"/>
        <w:divId w:val="1187794790"/>
      </w:pPr>
      <w:r>
        <w:t>подпункт 2.4 исключить;</w:t>
      </w:r>
    </w:p>
    <w:p w:rsidR="00751718" w:rsidRDefault="00751718">
      <w:pPr>
        <w:pStyle w:val="newncpi"/>
        <w:divId w:val="1187794790"/>
      </w:pPr>
      <w:r>
        <w:t>подпункт 2.8 изложить в следующей редакции:</w:t>
      </w:r>
    </w:p>
    <w:p w:rsidR="00751718" w:rsidRDefault="00751718">
      <w:pPr>
        <w:pStyle w:val="underpoint"/>
        <w:divId w:val="1187794790"/>
      </w:pPr>
      <w:r>
        <w:rPr>
          <w:rStyle w:val="rednoun"/>
        </w:rPr>
        <w:t>«2.8.</w:t>
      </w:r>
      <w:r>
        <w:t> юридические лица и индивидуальные предприниматели обязаны установить и использовать платежные терминалы*, обеспечивающие в том числе прием к оплате банковских платежных карточек международных платежных систем Visa и MasterCard, внутренней платежной системы «БЕЛКАРТ», эмиссию которых осуществляют банки Республики Беларусь, за исключением случаев, установленных в подпункте 2.9 настоящего пункта;</w:t>
      </w:r>
    </w:p>
    <w:p w:rsidR="00751718" w:rsidRDefault="00751718">
      <w:pPr>
        <w:pStyle w:val="snoskiline"/>
        <w:divId w:val="1187794790"/>
      </w:pPr>
      <w:r>
        <w:t>______________________________</w:t>
      </w:r>
    </w:p>
    <w:p w:rsidR="00751718" w:rsidRDefault="00751718">
      <w:pPr>
        <w:pStyle w:val="snoski"/>
        <w:spacing w:after="240"/>
        <w:divId w:val="1187794790"/>
      </w:pPr>
      <w:r>
        <w:t>* Для целей настоящего постановления под платежным терминалом понимается программно-техническое устройство, мобильное устройство с платежным приложением, устанавливаемое в соответствии с договором эквайринга и предназначенное для регистрации операций при использовании банковских платежных карточек с последующим формированием карт-чека.»;</w:t>
      </w:r>
    </w:p>
    <w:p w:rsidR="00751718" w:rsidRDefault="00751718">
      <w:pPr>
        <w:pStyle w:val="newncpi"/>
        <w:divId w:val="1187794790"/>
      </w:pPr>
      <w:r>
        <w:t>в подпункте 2.9</w:t>
      </w:r>
      <w:r>
        <w:rPr>
          <w:vertAlign w:val="superscript"/>
        </w:rPr>
        <w:t>1</w:t>
      </w:r>
      <w:r>
        <w:t>:</w:t>
      </w:r>
    </w:p>
    <w:p w:rsidR="00751718" w:rsidRDefault="00751718">
      <w:pPr>
        <w:pStyle w:val="newncpi"/>
        <w:divId w:val="1187794790"/>
      </w:pPr>
      <w:r>
        <w:t>в абзаце первом слово «осуществляется» заменить словами «может осуществляться»;</w:t>
      </w:r>
    </w:p>
    <w:p w:rsidR="00751718" w:rsidRDefault="00751718">
      <w:pPr>
        <w:pStyle w:val="newncpi"/>
        <w:divId w:val="1187794790"/>
      </w:pPr>
      <w:r>
        <w:t>в подстрочном примечании «*» к подпункту слово «подпункта» заменить словом «постановления»;</w:t>
      </w:r>
    </w:p>
    <w:p w:rsidR="00751718" w:rsidRDefault="00751718">
      <w:pPr>
        <w:pStyle w:val="underpoint"/>
        <w:divId w:val="1187794790"/>
      </w:pPr>
      <w:r>
        <w:t>1.2. в приложении 1 к этому постановлению:</w:t>
      </w:r>
    </w:p>
    <w:p w:rsidR="00751718" w:rsidRDefault="00751718">
      <w:pPr>
        <w:pStyle w:val="newncpi"/>
        <w:divId w:val="1187794790"/>
      </w:pPr>
      <w:bookmarkStart w:id="1" w:name="a10"/>
      <w:bookmarkEnd w:id="1"/>
      <w:r>
        <w:t>пункт 3 изложить в следующей редакции:</w:t>
      </w:r>
    </w:p>
    <w:p w:rsidR="00751718" w:rsidRDefault="00751718">
      <w:pPr>
        <w:pStyle w:val="newncpi0"/>
        <w:shd w:val="clear" w:color="auto" w:fill="F4F4F4"/>
        <w:divId w:val="441920914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441920914"/>
        <w:rPr>
          <w:sz w:val="22"/>
          <w:szCs w:val="22"/>
        </w:rPr>
      </w:pPr>
      <w:r>
        <w:rPr>
          <w:sz w:val="22"/>
          <w:szCs w:val="22"/>
        </w:rPr>
        <w:t>Абзац 2 подп.1.2 п.1 вступает в силу с 10 апреля 2023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point"/>
        <w:divId w:val="1187794790"/>
      </w:pPr>
      <w:r>
        <w:rPr>
          <w:rStyle w:val="rednoun"/>
        </w:rPr>
        <w:t>«3.</w:t>
      </w:r>
      <w:r>
        <w:t> Объекты бытового обслуживания населения (за исключением объектов бытового обслуживания населения с количеством работников, непосредственно оказывающих бытовые услуги, не более одного человека в смену).»;</w:t>
      </w:r>
    </w:p>
    <w:p w:rsidR="00751718" w:rsidRDefault="00751718">
      <w:pPr>
        <w:pStyle w:val="newncpi0"/>
        <w:shd w:val="clear" w:color="auto" w:fill="F4F4F4"/>
        <w:divId w:val="1609661510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609661510"/>
        <w:rPr>
          <w:sz w:val="22"/>
          <w:szCs w:val="22"/>
        </w:rPr>
      </w:pPr>
      <w:r>
        <w:rPr>
          <w:sz w:val="22"/>
          <w:szCs w:val="22"/>
        </w:rPr>
        <w:t>Абзац 3 подп.1.2 п.1 вступает в силу с 10 апреля 2023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bookmarkStart w:id="2" w:name="a2"/>
      <w:bookmarkEnd w:id="2"/>
      <w:r>
        <w:t>в пункте 6 слова «250 пассажиров в сутки и наличии линий связи» заменить словами «50 пассажиров в сутки и наличии сотовой подвижной электросвязи»;</w:t>
      </w:r>
    </w:p>
    <w:p w:rsidR="00751718" w:rsidRDefault="00751718">
      <w:pPr>
        <w:pStyle w:val="newncpi0"/>
        <w:shd w:val="clear" w:color="auto" w:fill="F4F4F4"/>
        <w:divId w:val="1103183790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103183790"/>
        <w:rPr>
          <w:sz w:val="22"/>
          <w:szCs w:val="22"/>
        </w:rPr>
      </w:pPr>
      <w:r>
        <w:rPr>
          <w:sz w:val="22"/>
          <w:szCs w:val="22"/>
        </w:rPr>
        <w:t>Абзац 4 подп.1.2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в пункте 17 слова «проживанием в домах охотника» заменить словами «временным проживанием охотников (дома охотника, агроусадьбы и другое)»;</w:t>
      </w:r>
    </w:p>
    <w:p w:rsidR="00751718" w:rsidRDefault="00751718">
      <w:pPr>
        <w:pStyle w:val="newncpi"/>
        <w:divId w:val="1187794790"/>
      </w:pPr>
      <w:bookmarkStart w:id="3" w:name="a3"/>
      <w:bookmarkEnd w:id="3"/>
      <w:r>
        <w:t>дополнить приложение пунктом 19 следующего содержания:</w:t>
      </w:r>
    </w:p>
    <w:p w:rsidR="00751718" w:rsidRDefault="00751718">
      <w:pPr>
        <w:pStyle w:val="newncpi0"/>
        <w:shd w:val="clear" w:color="auto" w:fill="F4F4F4"/>
        <w:divId w:val="541596004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541596004"/>
        <w:rPr>
          <w:sz w:val="22"/>
          <w:szCs w:val="22"/>
        </w:rPr>
      </w:pPr>
      <w:r>
        <w:rPr>
          <w:sz w:val="22"/>
          <w:szCs w:val="22"/>
        </w:rPr>
        <w:t>Абзац 6 подп.1.2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point"/>
        <w:divId w:val="1187794790"/>
      </w:pPr>
      <w:r>
        <w:rPr>
          <w:rStyle w:val="rednoun"/>
        </w:rPr>
        <w:t>«19.</w:t>
      </w:r>
      <w:r>
        <w:t> Объекты оказания услуг, связанных с организацией рыболовства, осуществляемого рыболовами для удовлетворения потребности в активном отдыхе и (или) получения продукции рыболовства без цели извлечения дохода, включая подводную охоту.»;</w:t>
      </w:r>
    </w:p>
    <w:p w:rsidR="00751718" w:rsidRDefault="00751718">
      <w:pPr>
        <w:pStyle w:val="newncpi0"/>
        <w:shd w:val="clear" w:color="auto" w:fill="F4F4F4"/>
        <w:divId w:val="34413675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344136759"/>
        <w:rPr>
          <w:sz w:val="22"/>
          <w:szCs w:val="22"/>
        </w:rPr>
      </w:pPr>
      <w:r>
        <w:rPr>
          <w:sz w:val="22"/>
          <w:szCs w:val="22"/>
        </w:rPr>
        <w:t>Абзац 7 подп.1.2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underpoint"/>
        <w:divId w:val="1187794790"/>
      </w:pPr>
      <w:r>
        <w:t xml:space="preserve">1.3. в </w:t>
      </w:r>
      <w:hyperlink r:id="rId8" w:anchor="a366" w:tooltip="+" w:history="1">
        <w:r>
          <w:rPr>
            <w:rStyle w:val="a3"/>
          </w:rPr>
          <w:t>Положении</w:t>
        </w:r>
      </w:hyperlink>
      <w:r>
        <w:t xml:space="preserve"> об использовании кассового и иного оборудования при приеме средств платежа, утвержденном этим постановлением:</w:t>
      </w:r>
    </w:p>
    <w:p w:rsidR="00751718" w:rsidRDefault="00751718">
      <w:pPr>
        <w:pStyle w:val="newncpi"/>
        <w:divId w:val="1187794790"/>
      </w:pPr>
      <w:r>
        <w:t>пункт 1 дополнить частью следующего содержания:</w:t>
      </w:r>
    </w:p>
    <w:p w:rsidR="00751718" w:rsidRDefault="00751718">
      <w:pPr>
        <w:pStyle w:val="newncpi"/>
        <w:divId w:val="1187794790"/>
      </w:pPr>
      <w:r>
        <w:t>«Действие настоящего Положения в части необходимости использования кассового оборудования и (или) платежных терминалов не распространяется на юридические лица и индивидуальных предпринимателей, принимающих средства платежа с использованием QR-кодов и (или) мобильных приложений, позволяющих в соответствии с требованиями банковского законодательства сформировать платежные инструкции, при осуществлении расчетов в безналичной форме в транспортных средствах при выполнении:</w:t>
      </w:r>
    </w:p>
    <w:p w:rsidR="00751718" w:rsidRDefault="00751718">
      <w:pPr>
        <w:pStyle w:val="newncpi"/>
        <w:divId w:val="1187794790"/>
      </w:pPr>
      <w:r>
        <w:t>автомобильных перевозок пассажиров в регулярном сообщении;</w:t>
      </w:r>
    </w:p>
    <w:p w:rsidR="00751718" w:rsidRDefault="00751718">
      <w:pPr>
        <w:pStyle w:val="newncpi"/>
        <w:divId w:val="1187794790"/>
      </w:pPr>
      <w:r>
        <w:t>автомобильных перевозок пассажиров в нерегулярном сообщении (за исключением автомобильных перевозок пассажиров автомобилями-такси);</w:t>
      </w:r>
    </w:p>
    <w:p w:rsidR="00751718" w:rsidRDefault="00751718">
      <w:pPr>
        <w:pStyle w:val="newncpi"/>
        <w:divId w:val="1187794790"/>
      </w:pPr>
      <w:r>
        <w:t>перевозок пассажиров городским электрическим транспортом.»;</w:t>
      </w:r>
    </w:p>
    <w:p w:rsidR="00751718" w:rsidRDefault="00751718">
      <w:pPr>
        <w:pStyle w:val="newncpi"/>
        <w:divId w:val="1187794790"/>
      </w:pPr>
      <w:r>
        <w:t>в пункте 2:</w:t>
      </w:r>
    </w:p>
    <w:p w:rsidR="00751718" w:rsidRDefault="00751718">
      <w:pPr>
        <w:pStyle w:val="newncpi"/>
        <w:divId w:val="1187794790"/>
      </w:pPr>
      <w:bookmarkStart w:id="4" w:name="a4"/>
      <w:bookmarkEnd w:id="4"/>
      <w:r>
        <w:t>после абзаца четвертого дополнить пункт абзацем следующего содержания:</w:t>
      </w:r>
    </w:p>
    <w:p w:rsidR="00751718" w:rsidRDefault="00751718">
      <w:pPr>
        <w:pStyle w:val="newncpi0"/>
        <w:shd w:val="clear" w:color="auto" w:fill="F4F4F4"/>
        <w:divId w:val="13503112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35031129"/>
        <w:rPr>
          <w:sz w:val="22"/>
          <w:szCs w:val="22"/>
        </w:rPr>
      </w:pPr>
      <w:r>
        <w:rPr>
          <w:sz w:val="22"/>
          <w:szCs w:val="22"/>
        </w:rPr>
        <w:t>Абзац 8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lastRenderedPageBreak/>
        <w:t> </w:t>
      </w:r>
    </w:p>
    <w:p w:rsidR="00751718" w:rsidRDefault="00751718">
      <w:pPr>
        <w:pStyle w:val="newncpi"/>
        <w:divId w:val="1187794790"/>
      </w:pPr>
      <w:r>
        <w:t>«заявитель – юридическое лицо Республики Беларусь, иностранная организация, осуществляющая деятельность в Республике Беларусь через постоянное представительство, физическое лицо, зарегистрированное в качестве индивидуального предпринимателя в Республике Беларусь, которые осуществляют производство (разработку) или поставку на территорию Республики Беларусь кассовых суммирующих аппаратов, в том числе совмещенных с таксометрами, билетопечатающих машин и сведения о которых включены в Государственный реестр;»;</w:t>
      </w:r>
    </w:p>
    <w:p w:rsidR="00751718" w:rsidRDefault="00751718">
      <w:pPr>
        <w:pStyle w:val="newncpi0"/>
        <w:shd w:val="clear" w:color="auto" w:fill="F4F4F4"/>
        <w:divId w:val="763261240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763261240"/>
        <w:rPr>
          <w:sz w:val="22"/>
          <w:szCs w:val="22"/>
        </w:rPr>
      </w:pPr>
      <w:r>
        <w:rPr>
          <w:sz w:val="22"/>
          <w:szCs w:val="22"/>
        </w:rPr>
        <w:t>Абзац 9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абзац четырнадцатый изложить в следующей редакции:</w:t>
      </w:r>
    </w:p>
    <w:p w:rsidR="00751718" w:rsidRDefault="00751718">
      <w:pPr>
        <w:pStyle w:val="newncpi0"/>
        <w:shd w:val="clear" w:color="auto" w:fill="F4F4F4"/>
        <w:divId w:val="701587637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701587637"/>
        <w:rPr>
          <w:sz w:val="22"/>
          <w:szCs w:val="22"/>
        </w:rPr>
      </w:pPr>
      <w:r>
        <w:rPr>
          <w:sz w:val="22"/>
          <w:szCs w:val="22"/>
        </w:rPr>
        <w:t>Абзац 10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«центр технического обслуживания и ремонта кассовых суммирующих аппаратов, в том числе совмещенных с таксометрами, билетопечатающих машин (далее – центр технического обслуживания) – юридическое лицо или индивидуальный предприниматель, которые заключили договор с заявителем на оказание услуг по техническому обслуживанию и ремонту кассовых суммирующих аппаратов, в том числе совмещенных с таксометрами, билетопечатающих машин и сведения о которых включены в Государственный реестр;»;</w:t>
      </w:r>
    </w:p>
    <w:p w:rsidR="00751718" w:rsidRDefault="00751718">
      <w:pPr>
        <w:pStyle w:val="newncpi0"/>
        <w:shd w:val="clear" w:color="auto" w:fill="F4F4F4"/>
        <w:divId w:val="371812323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371812323"/>
        <w:rPr>
          <w:sz w:val="22"/>
          <w:szCs w:val="22"/>
        </w:rPr>
      </w:pPr>
      <w:r>
        <w:rPr>
          <w:sz w:val="22"/>
          <w:szCs w:val="22"/>
        </w:rPr>
        <w:t>Абзац 11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в части пятой пункта 4 слова «приложению 1» заменить словом «приложению»;</w:t>
      </w:r>
    </w:p>
    <w:p w:rsidR="00751718" w:rsidRDefault="00751718">
      <w:pPr>
        <w:pStyle w:val="newncpi"/>
        <w:divId w:val="1187794790"/>
      </w:pPr>
      <w:bookmarkStart w:id="5" w:name="a5"/>
      <w:bookmarkEnd w:id="5"/>
      <w:r>
        <w:t>пункт 6 изложить в следующей редакции:</w:t>
      </w:r>
    </w:p>
    <w:p w:rsidR="00751718" w:rsidRDefault="00751718">
      <w:pPr>
        <w:pStyle w:val="point"/>
        <w:divId w:val="1187794790"/>
      </w:pPr>
      <w:r>
        <w:rPr>
          <w:rStyle w:val="rednoun"/>
        </w:rPr>
        <w:t>«6.</w:t>
      </w:r>
      <w:r>
        <w:t> По окончании рабочего дня (смены), а также по требованию должностного лица контролирующего (надзорного) органа на момент проведения проверки кассир выводит в соответствии с эксплуатационной документацией, руководством пользователя суточный (сменный) отчет (Z-отчет).</w:t>
      </w:r>
    </w:p>
    <w:p w:rsidR="00751718" w:rsidRDefault="00751718">
      <w:pPr>
        <w:pStyle w:val="newncpi"/>
        <w:divId w:val="1187794790"/>
      </w:pPr>
      <w:r>
        <w:t>Требование, указанное в части первой настоящего пункта, не распространяется на кассовый суммирующий аппарат, встраиваемый в автоматические электронные аппараты, торговые автоматы.»;</w:t>
      </w:r>
    </w:p>
    <w:p w:rsidR="00751718" w:rsidRDefault="00751718">
      <w:pPr>
        <w:pStyle w:val="newncpi"/>
        <w:divId w:val="1187794790"/>
      </w:pPr>
      <w:r>
        <w:t>из пункта 7 слова «, контрольные ленты» исключить;</w:t>
      </w:r>
    </w:p>
    <w:p w:rsidR="00751718" w:rsidRDefault="00751718">
      <w:pPr>
        <w:pStyle w:val="newncpi"/>
        <w:divId w:val="1187794790"/>
      </w:pPr>
      <w:r>
        <w:t>пункт 8 после слов «индивидуальные предприниматели» дополнить словами «в соответствии с заключенными ими гражданско-правовыми договорами на регистрацию и информационное обслуживание кассового оборудования в СККО»;</w:t>
      </w:r>
    </w:p>
    <w:p w:rsidR="00751718" w:rsidRDefault="00751718">
      <w:pPr>
        <w:pStyle w:val="newncpi"/>
        <w:divId w:val="1187794790"/>
      </w:pPr>
      <w:r>
        <w:t>часть вторую пункта 9 изложить в следующей редакции:</w:t>
      </w:r>
    </w:p>
    <w:p w:rsidR="00751718" w:rsidRDefault="00751718">
      <w:pPr>
        <w:pStyle w:val="newncpi"/>
        <w:divId w:val="1187794790"/>
      </w:pPr>
      <w:r>
        <w:t xml:space="preserve">«Кассир оформляет окончание работы (смены) в порядке, установленном в пункте 6 настоящего Положения. При невозможности снятия суточного (сменного) отчета (Z-отчета) </w:t>
      </w:r>
      <w:r>
        <w:lastRenderedPageBreak/>
        <w:t>составляется акт о неисправности кассового оборудования, в котором указывается сумма денежных средств, принятых с использованием этого кассового оборудования за данный рабочий день (смену) до обнаружения его неисправности.»;</w:t>
      </w:r>
    </w:p>
    <w:p w:rsidR="00751718" w:rsidRDefault="00751718">
      <w:pPr>
        <w:pStyle w:val="newncpi"/>
        <w:divId w:val="1187794790"/>
      </w:pPr>
      <w:bookmarkStart w:id="6" w:name="a8"/>
      <w:bookmarkEnd w:id="6"/>
      <w:r>
        <w:t>в части первой пункта 10 и абзаце десятом пункта 25 слова «650 квадратных метров и более» заменить словами «200 квадратных метров и более, за исключением объектов потребительской кооперации, расположенных на территории сельской местности»;</w:t>
      </w:r>
    </w:p>
    <w:p w:rsidR="00751718" w:rsidRDefault="00751718">
      <w:pPr>
        <w:pStyle w:val="newncpi0"/>
        <w:shd w:val="clear" w:color="auto" w:fill="F4F4F4"/>
        <w:divId w:val="53635249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536352499"/>
        <w:rPr>
          <w:sz w:val="22"/>
          <w:szCs w:val="22"/>
        </w:rPr>
      </w:pPr>
      <w:r>
        <w:rPr>
          <w:sz w:val="22"/>
          <w:szCs w:val="22"/>
        </w:rPr>
        <w:t>Абзац 20 подп.1.3 п.1 вступает в силу с 10 апреля 2022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пункты 12, 16 и абзац четвертый пункта 32 исключить;</w:t>
      </w:r>
    </w:p>
    <w:p w:rsidR="00751718" w:rsidRDefault="00751718">
      <w:pPr>
        <w:pStyle w:val="newncpi"/>
        <w:divId w:val="1187794790"/>
      </w:pPr>
      <w:r>
        <w:t>из части третьей пункта 13 слова «до регистрации кассового аппарата в налоговом органе либо» исключить;</w:t>
      </w:r>
    </w:p>
    <w:p w:rsidR="00751718" w:rsidRDefault="00751718">
      <w:pPr>
        <w:pStyle w:val="newncpi"/>
        <w:divId w:val="1187794790"/>
      </w:pPr>
      <w:r>
        <w:t>в пункте 17:</w:t>
      </w:r>
    </w:p>
    <w:p w:rsidR="00751718" w:rsidRDefault="00751718">
      <w:pPr>
        <w:pStyle w:val="newncpi"/>
        <w:divId w:val="1187794790"/>
      </w:pPr>
      <w:r>
        <w:t>абзацы третий, четвертый, шестой и десятый исключить;</w:t>
      </w:r>
    </w:p>
    <w:p w:rsidR="00751718" w:rsidRDefault="00751718">
      <w:pPr>
        <w:pStyle w:val="newncpi"/>
        <w:divId w:val="1187794790"/>
      </w:pPr>
      <w:bookmarkStart w:id="7" w:name="a9"/>
      <w:bookmarkEnd w:id="7"/>
      <w:r>
        <w:t>в абзаце пятнадцатом слова «650 квадратных метров и более» заменить словами «200 квадратных метров и более, за исключением объектов потребительской кооперации, расположенных на территории сельской местности»;</w:t>
      </w:r>
    </w:p>
    <w:p w:rsidR="00751718" w:rsidRDefault="00751718">
      <w:pPr>
        <w:pStyle w:val="newncpi0"/>
        <w:shd w:val="clear" w:color="auto" w:fill="F4F4F4"/>
        <w:divId w:val="15592080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55920809"/>
        <w:rPr>
          <w:sz w:val="22"/>
          <w:szCs w:val="22"/>
        </w:rPr>
      </w:pPr>
      <w:r>
        <w:rPr>
          <w:sz w:val="22"/>
          <w:szCs w:val="22"/>
        </w:rPr>
        <w:t>Абзац 25 подп.1.3 п.1 вступает в силу с 10 апреля 2022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абзац пятый части первой пункта 27 дополнить словами «, продаже товаров и (или) оказании иных услуг, связанных с перевозкой пассажиров, багажа автомобильным транспортом, а также сопутствующих перевозке услуг»;</w:t>
      </w:r>
    </w:p>
    <w:p w:rsidR="00751718" w:rsidRDefault="00751718">
      <w:pPr>
        <w:pStyle w:val="newncpi"/>
        <w:divId w:val="1187794790"/>
      </w:pPr>
      <w:r>
        <w:t>в части третьей пункта 28 слово «четвертом» заменить словом «третьем»;</w:t>
      </w:r>
    </w:p>
    <w:p w:rsidR="00751718" w:rsidRDefault="00751718">
      <w:pPr>
        <w:pStyle w:val="newncpi"/>
        <w:divId w:val="1187794790"/>
      </w:pPr>
      <w:r>
        <w:t>абзац третий пункта 33 после слова «аппарат» дополнить словами «с установленным средством контроля налоговых органов»;</w:t>
      </w:r>
    </w:p>
    <w:p w:rsidR="00751718" w:rsidRDefault="00751718">
      <w:pPr>
        <w:pStyle w:val="newncpi"/>
        <w:divId w:val="1187794790"/>
      </w:pPr>
      <w:r>
        <w:t>в пункте 35:</w:t>
      </w:r>
    </w:p>
    <w:p w:rsidR="00751718" w:rsidRDefault="00751718">
      <w:pPr>
        <w:pStyle w:val="newncpi"/>
        <w:divId w:val="1187794790"/>
      </w:pPr>
      <w:r>
        <w:t>подпункты 35.2, 35.3, 35.14 и 35.21 исключить;</w:t>
      </w:r>
    </w:p>
    <w:p w:rsidR="00751718" w:rsidRDefault="00751718">
      <w:pPr>
        <w:pStyle w:val="newncpi0"/>
        <w:shd w:val="clear" w:color="auto" w:fill="F4F4F4"/>
        <w:divId w:val="113405746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134057469"/>
        <w:rPr>
          <w:sz w:val="22"/>
          <w:szCs w:val="22"/>
        </w:rPr>
      </w:pPr>
      <w:r>
        <w:rPr>
          <w:sz w:val="22"/>
          <w:szCs w:val="22"/>
        </w:rPr>
        <w:t>Абзац 30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подпункты 35.4 и 35.5 изложить в следующей редакции:</w:t>
      </w:r>
    </w:p>
    <w:p w:rsidR="00751718" w:rsidRDefault="00751718">
      <w:pPr>
        <w:pStyle w:val="newncpi0"/>
        <w:shd w:val="clear" w:color="auto" w:fill="F4F4F4"/>
        <w:divId w:val="661547590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661547590"/>
        <w:rPr>
          <w:sz w:val="22"/>
          <w:szCs w:val="22"/>
        </w:rPr>
      </w:pPr>
      <w:r>
        <w:rPr>
          <w:sz w:val="22"/>
          <w:szCs w:val="22"/>
        </w:rPr>
        <w:t>Абзац 31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underpoint"/>
        <w:divId w:val="1187794790"/>
      </w:pPr>
      <w:bookmarkStart w:id="8" w:name="a15"/>
      <w:bookmarkEnd w:id="8"/>
      <w:r>
        <w:rPr>
          <w:rStyle w:val="rednoun"/>
        </w:rPr>
        <w:t>«35.4.</w:t>
      </w:r>
      <w:r>
        <w:t> осуществления розничной торговли продовольственными товарами, в том числе сельскохозяйственной продукцией, на ярмарках, торговых местах;</w:t>
      </w:r>
    </w:p>
    <w:p w:rsidR="00751718" w:rsidRDefault="00751718">
      <w:pPr>
        <w:pStyle w:val="newncpi0"/>
        <w:shd w:val="clear" w:color="auto" w:fill="F4F4F4"/>
        <w:divId w:val="652373095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652373095"/>
        <w:rPr>
          <w:sz w:val="22"/>
          <w:szCs w:val="22"/>
        </w:rPr>
      </w:pPr>
      <w:r>
        <w:rPr>
          <w:sz w:val="22"/>
          <w:szCs w:val="22"/>
        </w:rPr>
        <w:t>Абзац 32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underpoint"/>
        <w:divId w:val="1187794790"/>
      </w:pPr>
      <w:r>
        <w:t>35.5. осуществления разносной торговли (за исключением продажи плодоовощной продукции);</w:t>
      </w:r>
      <w:r>
        <w:rPr>
          <w:rStyle w:val="rednoun"/>
        </w:rPr>
        <w:t>»</w:t>
      </w:r>
      <w:r>
        <w:t>;</w:t>
      </w:r>
    </w:p>
    <w:p w:rsidR="00751718" w:rsidRDefault="00751718">
      <w:pPr>
        <w:pStyle w:val="newncpi0"/>
        <w:shd w:val="clear" w:color="auto" w:fill="F4F4F4"/>
        <w:divId w:val="1360357607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360357607"/>
        <w:rPr>
          <w:sz w:val="22"/>
          <w:szCs w:val="22"/>
        </w:rPr>
      </w:pPr>
      <w:r>
        <w:rPr>
          <w:sz w:val="22"/>
          <w:szCs w:val="22"/>
        </w:rPr>
        <w:t>Абзац 33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из подпункта 35.6 слово «метрополитене,» исключить;</w:t>
      </w:r>
    </w:p>
    <w:p w:rsidR="00751718" w:rsidRDefault="00751718">
      <w:pPr>
        <w:pStyle w:val="newncpi"/>
        <w:divId w:val="1187794790"/>
      </w:pPr>
      <w:r>
        <w:t>из подпункта 35.9 слово «пива,» исключить;</w:t>
      </w:r>
    </w:p>
    <w:p w:rsidR="00751718" w:rsidRDefault="00751718">
      <w:pPr>
        <w:pStyle w:val="newncpi"/>
        <w:divId w:val="1187794790"/>
      </w:pPr>
      <w:bookmarkStart w:id="9" w:name="a6"/>
      <w:bookmarkEnd w:id="9"/>
      <w:r>
        <w:t>подпункт 35.12 изложить в следующей редакции:</w:t>
      </w:r>
    </w:p>
    <w:p w:rsidR="00751718" w:rsidRDefault="00751718">
      <w:pPr>
        <w:pStyle w:val="newncpi0"/>
        <w:shd w:val="clear" w:color="auto" w:fill="F4F4F4"/>
        <w:divId w:val="366761186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366761186"/>
        <w:rPr>
          <w:sz w:val="22"/>
          <w:szCs w:val="22"/>
        </w:rPr>
      </w:pPr>
      <w:r>
        <w:rPr>
          <w:sz w:val="22"/>
          <w:szCs w:val="22"/>
        </w:rPr>
        <w:t>Абзац 36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underpoint"/>
        <w:divId w:val="1187794790"/>
      </w:pPr>
      <w:r>
        <w:rPr>
          <w:rStyle w:val="rednoun"/>
        </w:rPr>
        <w:t>«35.12.</w:t>
      </w:r>
      <w:r>
        <w:t> выполнения работ, оказания услуг вне постоянного места осуществления деятельности на территории сельской местности;</w:t>
      </w:r>
      <w:r>
        <w:rPr>
          <w:rStyle w:val="rednoun"/>
        </w:rPr>
        <w:t>»</w:t>
      </w:r>
      <w:r>
        <w:t>;</w:t>
      </w:r>
    </w:p>
    <w:p w:rsidR="00751718" w:rsidRDefault="00751718">
      <w:pPr>
        <w:pStyle w:val="newncpi0"/>
        <w:shd w:val="clear" w:color="auto" w:fill="F4F4F4"/>
        <w:divId w:val="38631125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38631125"/>
        <w:rPr>
          <w:sz w:val="22"/>
          <w:szCs w:val="22"/>
        </w:rPr>
      </w:pPr>
      <w:r>
        <w:rPr>
          <w:sz w:val="22"/>
          <w:szCs w:val="22"/>
        </w:rPr>
        <w:t>Абзац 37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подпункт 35.15 дополнить словами «, индивидуальных предпринимателей»;</w:t>
      </w:r>
    </w:p>
    <w:p w:rsidR="00751718" w:rsidRDefault="00751718">
      <w:pPr>
        <w:pStyle w:val="newncpi"/>
        <w:divId w:val="1187794790"/>
      </w:pPr>
      <w:bookmarkStart w:id="10" w:name="a11"/>
      <w:bookmarkEnd w:id="10"/>
      <w:r>
        <w:t>в подпункте 35.16 слова «трех человек» заменить словами «одного человека»;</w:t>
      </w:r>
    </w:p>
    <w:p w:rsidR="00751718" w:rsidRDefault="00751718">
      <w:pPr>
        <w:pStyle w:val="newncpi0"/>
        <w:shd w:val="clear" w:color="auto" w:fill="F4F4F4"/>
        <w:divId w:val="172020217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720202179"/>
        <w:rPr>
          <w:sz w:val="22"/>
          <w:szCs w:val="22"/>
        </w:rPr>
      </w:pPr>
      <w:r>
        <w:rPr>
          <w:sz w:val="22"/>
          <w:szCs w:val="22"/>
        </w:rPr>
        <w:t>Абзац 39 подп.1.3 п.1 вступает в силу с 10 апреля 2023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в подпункте 35.17 слово «трех» заменить словом «одного»;</w:t>
      </w:r>
    </w:p>
    <w:p w:rsidR="00751718" w:rsidRDefault="00751718">
      <w:pPr>
        <w:pStyle w:val="newncpi0"/>
        <w:shd w:val="clear" w:color="auto" w:fill="F4F4F4"/>
        <w:divId w:val="1772118403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772118403"/>
        <w:rPr>
          <w:sz w:val="22"/>
          <w:szCs w:val="22"/>
        </w:rPr>
      </w:pPr>
      <w:r>
        <w:rPr>
          <w:sz w:val="22"/>
          <w:szCs w:val="22"/>
        </w:rPr>
        <w:t>Абзац 40 подп.1.3 п.1 вступает в силу с 10 апреля 2023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подпункт 35.22 изложить в следующей редакции:</w:t>
      </w:r>
    </w:p>
    <w:p w:rsidR="00751718" w:rsidRDefault="00751718">
      <w:pPr>
        <w:pStyle w:val="underpoint"/>
        <w:divId w:val="1187794790"/>
      </w:pPr>
      <w:r>
        <w:rPr>
          <w:rStyle w:val="rednoun"/>
        </w:rPr>
        <w:t>«35.22.</w:t>
      </w:r>
      <w:r>
        <w:t> продажи товаров, выполнения работ, оказания услуг юридическим лицам и индивидуальным предпринимателям в соответствии с законодательством;</w:t>
      </w:r>
      <w:r>
        <w:rPr>
          <w:rStyle w:val="rednoun"/>
        </w:rPr>
        <w:t>»</w:t>
      </w:r>
      <w:r>
        <w:t>;</w:t>
      </w:r>
    </w:p>
    <w:p w:rsidR="00751718" w:rsidRDefault="00751718">
      <w:pPr>
        <w:pStyle w:val="newncpi"/>
        <w:divId w:val="1187794790"/>
      </w:pPr>
      <w:bookmarkStart w:id="11" w:name="a7"/>
      <w:bookmarkEnd w:id="11"/>
      <w:r>
        <w:t>в пункте 37 цифры «35.1–35.5» и «35.12, 35.14–35.17, 35.20–35.22» заменить соответственно словами «35.1, 35.4 и 35.5» и «35.12, 35.15–35.17, 35.20 и 35.22»;</w:t>
      </w:r>
    </w:p>
    <w:p w:rsidR="00751718" w:rsidRDefault="00751718">
      <w:pPr>
        <w:pStyle w:val="newncpi0"/>
        <w:shd w:val="clear" w:color="auto" w:fill="F4F4F4"/>
        <w:divId w:val="1888687488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888687488"/>
        <w:rPr>
          <w:sz w:val="22"/>
          <w:szCs w:val="22"/>
        </w:rPr>
      </w:pPr>
      <w:r>
        <w:rPr>
          <w:sz w:val="22"/>
          <w:szCs w:val="22"/>
        </w:rPr>
        <w:lastRenderedPageBreak/>
        <w:t>Абзац 43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в пункте 38 цифры «35.1–35.5» заменить словами «35.1, 35.4 и 35.5»;</w:t>
      </w:r>
    </w:p>
    <w:p w:rsidR="00751718" w:rsidRDefault="00751718">
      <w:pPr>
        <w:pStyle w:val="newncpi0"/>
        <w:shd w:val="clear" w:color="auto" w:fill="F4F4F4"/>
        <w:divId w:val="1630894890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1630894890"/>
        <w:rPr>
          <w:sz w:val="22"/>
          <w:szCs w:val="22"/>
        </w:rPr>
      </w:pPr>
      <w:r>
        <w:rPr>
          <w:sz w:val="22"/>
          <w:szCs w:val="22"/>
        </w:rPr>
        <w:t>Абзац 44 подп.1.3 п.1 вступает в силу с 10 октября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newncpi"/>
        <w:divId w:val="1187794790"/>
      </w:pPr>
      <w:r>
        <w:t>из пункта 41 слова «не зарегистрирован в налоговом органе кассовый аппарат или» исключить;</w:t>
      </w:r>
    </w:p>
    <w:p w:rsidR="00751718" w:rsidRDefault="00751718">
      <w:pPr>
        <w:pStyle w:val="newncpi"/>
        <w:divId w:val="1187794790"/>
      </w:pPr>
      <w:r>
        <w:t>из грифа приложения 1 к этому Положению цифру «1» исключить;</w:t>
      </w:r>
    </w:p>
    <w:p w:rsidR="00751718" w:rsidRDefault="00751718">
      <w:pPr>
        <w:pStyle w:val="newncpi"/>
        <w:divId w:val="1187794790"/>
      </w:pPr>
      <w:r>
        <w:t>приложение 2 к этому Положению исключить.</w:t>
      </w:r>
    </w:p>
    <w:p w:rsidR="00751718" w:rsidRDefault="00751718">
      <w:pPr>
        <w:pStyle w:val="point"/>
        <w:divId w:val="1187794790"/>
      </w:pPr>
      <w:bookmarkStart w:id="12" w:name="a12"/>
      <w:bookmarkEnd w:id="12"/>
      <w:r>
        <w:t xml:space="preserve">2. Признать утратившим силу </w:t>
      </w:r>
      <w:hyperlink r:id="rId9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и Национального банка Республики Беларусь от 29 марта 2019 г. № 212/5 «О некоторых вопросах проведения валютных операций».</w:t>
      </w:r>
    </w:p>
    <w:p w:rsidR="00751718" w:rsidRDefault="00751718">
      <w:pPr>
        <w:pStyle w:val="newncpi0"/>
        <w:shd w:val="clear" w:color="auto" w:fill="F4F4F4"/>
        <w:divId w:val="808210459"/>
      </w:pPr>
      <w:r>
        <w:rPr>
          <w:b/>
          <w:bCs/>
          <w:i/>
          <w:iCs/>
        </w:rPr>
        <w:t>От редакции «Бизнес-Инфо»</w:t>
      </w:r>
    </w:p>
    <w:p w:rsidR="00751718" w:rsidRDefault="00751718">
      <w:pPr>
        <w:pStyle w:val="newncpi0"/>
        <w:shd w:val="clear" w:color="auto" w:fill="F4F4F4"/>
        <w:divId w:val="808210459"/>
        <w:rPr>
          <w:sz w:val="22"/>
          <w:szCs w:val="22"/>
        </w:rPr>
      </w:pPr>
      <w:r>
        <w:rPr>
          <w:sz w:val="22"/>
          <w:szCs w:val="22"/>
        </w:rPr>
        <w:t>Пункт 2 вступает в силу с 9 июля 2021 г. (см. </w:t>
      </w:r>
      <w:hyperlink w:anchor="a14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751718" w:rsidRDefault="00751718">
      <w:pPr>
        <w:pStyle w:val="newncpi0"/>
        <w:divId w:val="1187794790"/>
      </w:pPr>
      <w:r>
        <w:t> </w:t>
      </w:r>
    </w:p>
    <w:p w:rsidR="00751718" w:rsidRDefault="00751718">
      <w:pPr>
        <w:pStyle w:val="point"/>
        <w:divId w:val="1187794790"/>
      </w:pPr>
      <w:bookmarkStart w:id="13" w:name="a17"/>
      <w:bookmarkEnd w:id="13"/>
      <w:r>
        <w:t>3. Министерству по налогам и сборам в двухмесячный срок привести свои нормативные правовые акты в соответствие с настоящим постановлением.</w:t>
      </w:r>
    </w:p>
    <w:p w:rsidR="00751718" w:rsidRDefault="00751718">
      <w:pPr>
        <w:pStyle w:val="point"/>
        <w:divId w:val="1187794790"/>
      </w:pPr>
      <w:r>
        <w:t>4. Государственному комитету по стандартизации в шестимесячный срок принять меры по реализации настоящего постановления.</w:t>
      </w:r>
    </w:p>
    <w:p w:rsidR="00751718" w:rsidRDefault="00751718">
      <w:pPr>
        <w:pStyle w:val="point"/>
        <w:divId w:val="1187794790"/>
      </w:pPr>
      <w:bookmarkStart w:id="14" w:name="a14"/>
      <w:bookmarkEnd w:id="14"/>
      <w:r>
        <w:t>5. Настоящее постановление вступает в силу в следующем порядке:</w:t>
      </w:r>
    </w:p>
    <w:p w:rsidR="00751718" w:rsidRDefault="00751718">
      <w:pPr>
        <w:pStyle w:val="newncpi"/>
        <w:divId w:val="1187794790"/>
      </w:pPr>
      <w:bookmarkStart w:id="15" w:name="a16"/>
      <w:bookmarkEnd w:id="15"/>
      <w:r>
        <w:t xml:space="preserve">абзацы </w:t>
      </w:r>
      <w:hyperlink w:anchor="a2" w:tooltip="+" w:history="1">
        <w:r>
          <w:rPr>
            <w:rStyle w:val="a3"/>
          </w:rPr>
          <w:t>четвертый</w:t>
        </w:r>
      </w:hyperlink>
      <w:r>
        <w:t xml:space="preserve">, </w:t>
      </w:r>
      <w:hyperlink w:anchor="a3" w:tooltip="+" w:history="1">
        <w:r>
          <w:rPr>
            <w:rStyle w:val="a3"/>
          </w:rPr>
          <w:t>шестой</w:t>
        </w:r>
      </w:hyperlink>
      <w:r>
        <w:t xml:space="preserve"> и седьмой подпункта 1.2, </w:t>
      </w:r>
      <w:hyperlink w:anchor="a4" w:tooltip="+" w:history="1">
        <w:r>
          <w:rPr>
            <w:rStyle w:val="a3"/>
          </w:rPr>
          <w:t>восьмой–одиннадцатый</w:t>
        </w:r>
      </w:hyperlink>
      <w:r>
        <w:t xml:space="preserve">, </w:t>
      </w:r>
      <w:hyperlink w:anchor="a5" w:tooltip="+" w:history="1">
        <w:r>
          <w:rPr>
            <w:rStyle w:val="a3"/>
          </w:rPr>
          <w:t>тридцатый – тридцать третий</w:t>
        </w:r>
      </w:hyperlink>
      <w:r>
        <w:t xml:space="preserve">, </w:t>
      </w:r>
      <w:hyperlink w:anchor="a6" w:tooltip="+" w:history="1">
        <w:r>
          <w:rPr>
            <w:rStyle w:val="a3"/>
          </w:rPr>
          <w:t>тридцать шестой</w:t>
        </w:r>
      </w:hyperlink>
      <w:r>
        <w:t xml:space="preserve">, тридцать седьмой, </w:t>
      </w:r>
      <w:hyperlink w:anchor="a7" w:tooltip="+" w:history="1">
        <w:r>
          <w:rPr>
            <w:rStyle w:val="a3"/>
          </w:rPr>
          <w:t>сорок третий</w:t>
        </w:r>
      </w:hyperlink>
      <w:r>
        <w:t xml:space="preserve"> и сорок четвертый подпункта 1.3 пункта 1 – через шесть месяцев после официального опубликования настоящего постановления;</w:t>
      </w:r>
    </w:p>
    <w:p w:rsidR="00751718" w:rsidRDefault="00751718">
      <w:pPr>
        <w:pStyle w:val="newncpi"/>
        <w:divId w:val="1187794790"/>
      </w:pPr>
      <w:r>
        <w:t xml:space="preserve">абзацы </w:t>
      </w:r>
      <w:hyperlink w:anchor="a8" w:tooltip="+" w:history="1">
        <w:r>
          <w:rPr>
            <w:rStyle w:val="a3"/>
          </w:rPr>
          <w:t>двадцатый</w:t>
        </w:r>
      </w:hyperlink>
      <w:r>
        <w:t xml:space="preserve"> и </w:t>
      </w:r>
      <w:hyperlink w:anchor="a9" w:tooltip="+" w:history="1">
        <w:r>
          <w:rPr>
            <w:rStyle w:val="a3"/>
          </w:rPr>
          <w:t>двадцать пятый</w:t>
        </w:r>
      </w:hyperlink>
      <w:r>
        <w:t xml:space="preserve"> подпункта 1.3 пункта 1 – через двенадцать месяцев после официального опубликования настоящего постановления;</w:t>
      </w:r>
    </w:p>
    <w:p w:rsidR="00751718" w:rsidRDefault="00751718">
      <w:pPr>
        <w:pStyle w:val="newncpi"/>
        <w:divId w:val="1187794790"/>
      </w:pPr>
      <w:r>
        <w:t xml:space="preserve">абзацы </w:t>
      </w:r>
      <w:hyperlink w:anchor="a10" w:tooltip="+" w:history="1">
        <w:r>
          <w:rPr>
            <w:rStyle w:val="a3"/>
          </w:rPr>
          <w:t>второй</w:t>
        </w:r>
      </w:hyperlink>
      <w:r>
        <w:t xml:space="preserve"> и третий подпункта 1.2, абзацы </w:t>
      </w:r>
      <w:hyperlink w:anchor="a11" w:tooltip="+" w:history="1">
        <w:r>
          <w:rPr>
            <w:rStyle w:val="a3"/>
          </w:rPr>
          <w:t>тридцать девятый</w:t>
        </w:r>
      </w:hyperlink>
      <w:r>
        <w:t xml:space="preserve"> и сороковой подпункта 1.3 пункта 1 – через двадцать четыре месяца после официального опубликования настоящего постановления;</w:t>
      </w:r>
    </w:p>
    <w:p w:rsidR="00751718" w:rsidRDefault="00751718">
      <w:pPr>
        <w:pStyle w:val="newncpi"/>
        <w:divId w:val="1187794790"/>
      </w:pPr>
      <w:hyperlink w:anchor="a12" w:tooltip="+" w:history="1">
        <w:r>
          <w:rPr>
            <w:rStyle w:val="a3"/>
          </w:rPr>
          <w:t>пункт 2</w:t>
        </w:r>
      </w:hyperlink>
      <w:r>
        <w:t> – с 9 июля 2021 г.;</w:t>
      </w:r>
    </w:p>
    <w:p w:rsidR="00751718" w:rsidRDefault="00751718">
      <w:pPr>
        <w:pStyle w:val="newncpi"/>
        <w:divId w:val="1187794790"/>
      </w:pPr>
      <w:r>
        <w:t>иные положения настоящего постановления –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19"/>
        <w:gridCol w:w="3744"/>
        <w:gridCol w:w="2975"/>
      </w:tblGrid>
      <w:tr w:rsidR="00751718">
        <w:trPr>
          <w:divId w:val="118779479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718" w:rsidRDefault="00751718">
            <w:pPr>
              <w:pStyle w:val="newncpi0"/>
              <w:jc w:val="left"/>
              <w:rPr>
                <w:sz w:val="22"/>
                <w:szCs w:val="22"/>
              </w:rPr>
            </w:pPr>
            <w:r>
              <w:t> </w:t>
            </w:r>
            <w:r>
              <w:rPr>
                <w:rStyle w:val="post"/>
              </w:rPr>
              <w:t>Премьер-министр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Республики Беларусь </w:t>
            </w:r>
          </w:p>
          <w:p w:rsidR="00751718" w:rsidRDefault="0075171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Р.Головченко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718" w:rsidRDefault="0075171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1718" w:rsidRDefault="0075171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Председатель Правления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Национального банка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751718" w:rsidRDefault="0075171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П.Каллаур</w:t>
            </w:r>
          </w:p>
        </w:tc>
      </w:tr>
    </w:tbl>
    <w:p w:rsidR="00751718" w:rsidRDefault="00751718" w:rsidP="00A24C19">
      <w:pPr>
        <w:pStyle w:val="newncpi"/>
        <w:ind w:firstLine="0"/>
        <w:divId w:val="1187794790"/>
      </w:pPr>
    </w:p>
    <w:sectPr w:rsidR="00751718" w:rsidSect="00A24C19">
      <w:pgSz w:w="12240" w:h="15840"/>
      <w:pgMar w:top="709" w:right="474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718"/>
    <w:rsid w:val="00751718"/>
    <w:rsid w:val="00A2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718"/>
    <w:rPr>
      <w:color w:val="0038C8"/>
      <w:u w:val="single"/>
    </w:rPr>
  </w:style>
  <w:style w:type="paragraph" w:customStyle="1" w:styleId="titlencpi">
    <w:name w:val="titlencpi"/>
    <w:basedOn w:val="a"/>
    <w:rsid w:val="0075171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517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517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517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517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517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517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517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517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517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517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51718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51718"/>
  </w:style>
  <w:style w:type="character" w:customStyle="1" w:styleId="post">
    <w:name w:val="post"/>
    <w:basedOn w:val="a0"/>
    <w:rsid w:val="007517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5171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47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1\Downloads\tx.dll%3fd=216371&amp;a=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con1\Downloads\tx.dll%3fd=21637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con1\Downloads\tx.dll%3fd=33080&amp;a=452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econ1\Downloads\tx.dll%3fd=137656&amp;a=14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econ1\Downloads\tx.dll%3fd=216371&amp;a=1" TargetMode="External"/><Relationship Id="rId9" Type="http://schemas.openxmlformats.org/officeDocument/2006/relationships/hyperlink" Target="file:///C:\Users\econ1\Downloads\tx.dll%3fd=396593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2060</Words>
  <Characters>11742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Влад</dc:creator>
  <cp:lastModifiedBy>Экономист Влад</cp:lastModifiedBy>
  <cp:revision>2</cp:revision>
  <dcterms:created xsi:type="dcterms:W3CDTF">2021-08-27T13:30:00Z</dcterms:created>
  <dcterms:modified xsi:type="dcterms:W3CDTF">2021-08-27T13:30:00Z</dcterms:modified>
</cp:coreProperties>
</file>