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A5" w:rsidRDefault="00685276" w:rsidP="0068527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5276">
        <w:rPr>
          <w:rFonts w:ascii="Times New Roman" w:hAnsi="Times New Roman" w:cs="Times New Roman"/>
          <w:b/>
          <w:sz w:val="30"/>
          <w:szCs w:val="30"/>
        </w:rPr>
        <w:t xml:space="preserve">Как стать </w:t>
      </w:r>
      <w:r>
        <w:rPr>
          <w:rFonts w:ascii="Times New Roman" w:hAnsi="Times New Roman" w:cs="Times New Roman"/>
          <w:b/>
          <w:sz w:val="30"/>
          <w:szCs w:val="30"/>
        </w:rPr>
        <w:t xml:space="preserve">в Беларуси </w:t>
      </w:r>
      <w:r w:rsidRPr="00685276">
        <w:rPr>
          <w:rFonts w:ascii="Times New Roman" w:hAnsi="Times New Roman" w:cs="Times New Roman"/>
          <w:b/>
          <w:sz w:val="30"/>
          <w:szCs w:val="30"/>
        </w:rPr>
        <w:t>охотником?</w:t>
      </w:r>
    </w:p>
    <w:p w:rsidR="00685276" w:rsidRPr="00685276" w:rsidRDefault="00685276" w:rsidP="006852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BFBFB"/>
        </w:rPr>
      </w:pPr>
      <w:r w:rsidRPr="00685276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BFBFB"/>
        </w:rPr>
        <w:t>В соответствии с Правилами ведения охотничьего хозяйства и охоты, утвержденными Указом Президента Республики Беларусь</w:t>
      </w:r>
      <w:r w:rsidRPr="00685276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685276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BFBFB"/>
        </w:rPr>
        <w:t xml:space="preserve">от 21.03.2018 г. № 112 «Об охоте и ведении охотничьего хозяйства» </w:t>
      </w:r>
      <w:r w:rsidRPr="00685276">
        <w:rPr>
          <w:rStyle w:val="a3"/>
          <w:rFonts w:ascii="Times New Roman" w:hAnsi="Times New Roman" w:cs="Times New Roman"/>
          <w:color w:val="000000" w:themeColor="text1"/>
          <w:sz w:val="30"/>
          <w:szCs w:val="30"/>
          <w:shd w:val="clear" w:color="auto" w:fill="FBFBFB"/>
        </w:rPr>
        <w:t>право на охоту на территории Республики Беларусь с орудиями охоты предоставляется</w:t>
      </w:r>
      <w:r w:rsidRPr="00685276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BFBFB"/>
        </w:rPr>
        <w:t>:</w:t>
      </w:r>
    </w:p>
    <w:p w:rsidR="00685276" w:rsidRPr="00685276" w:rsidRDefault="00685276" w:rsidP="006852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BFBFB"/>
        </w:rPr>
      </w:pPr>
      <w:r w:rsidRPr="00685276">
        <w:rPr>
          <w:rFonts w:ascii="Times New Roman" w:hAnsi="Times New Roman" w:cs="Times New Roman"/>
          <w:color w:val="000000"/>
          <w:sz w:val="30"/>
          <w:szCs w:val="30"/>
        </w:rPr>
        <w:t xml:space="preserve">дееспособному гражданину Республики Беларусь, достигшему шестнадцатилетнего возраста, а также </w:t>
      </w:r>
      <w:proofErr w:type="gramStart"/>
      <w:r w:rsidRPr="00685276">
        <w:rPr>
          <w:rFonts w:ascii="Times New Roman" w:hAnsi="Times New Roman" w:cs="Times New Roman"/>
          <w:color w:val="000000"/>
          <w:sz w:val="30"/>
          <w:szCs w:val="30"/>
        </w:rPr>
        <w:t>дееспособным</w:t>
      </w:r>
      <w:proofErr w:type="gramEnd"/>
      <w:r w:rsidRPr="00685276">
        <w:rPr>
          <w:rFonts w:ascii="Times New Roman" w:hAnsi="Times New Roman" w:cs="Times New Roman"/>
          <w:color w:val="000000"/>
          <w:sz w:val="30"/>
          <w:szCs w:val="30"/>
        </w:rPr>
        <w:t xml:space="preserve"> иностранному гражданину, лицу без гражданства, достигшим шестнадцатилетнего возраста, постоянно проживающим на территории Республики Беларусь и имеющим вид на жительство (далее – граждане), имеющим действительное государственное удостоверение на право охоты;</w:t>
      </w:r>
    </w:p>
    <w:p w:rsidR="00685276" w:rsidRPr="00685276" w:rsidRDefault="00685276" w:rsidP="00FA5B4C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685276">
        <w:rPr>
          <w:color w:val="000000"/>
          <w:sz w:val="30"/>
          <w:szCs w:val="30"/>
        </w:rPr>
        <w:t xml:space="preserve">иностранному гражданину, гражданину Республики Беларусь, лицу без гражданства, постоянно </w:t>
      </w:r>
      <w:proofErr w:type="gramStart"/>
      <w:r w:rsidRPr="00685276">
        <w:rPr>
          <w:color w:val="000000"/>
          <w:sz w:val="30"/>
          <w:szCs w:val="30"/>
        </w:rPr>
        <w:t>проживающим</w:t>
      </w:r>
      <w:proofErr w:type="gramEnd"/>
      <w:r w:rsidRPr="00685276">
        <w:rPr>
          <w:color w:val="000000"/>
          <w:sz w:val="30"/>
          <w:szCs w:val="30"/>
        </w:rPr>
        <w:t xml:space="preserve"> за пределами Республики Беларусь (далее – иностранные граждане), при наличии документа, удостоверяющего право данных граждан и лиц на охоту в государствах их обычного места жительства.</w:t>
      </w:r>
    </w:p>
    <w:p w:rsidR="00685276" w:rsidRPr="00FA5B4C" w:rsidRDefault="00685276" w:rsidP="00FA5B4C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30"/>
          <w:szCs w:val="30"/>
        </w:rPr>
      </w:pPr>
      <w:r w:rsidRPr="00FA5B4C">
        <w:rPr>
          <w:b/>
          <w:color w:val="000000" w:themeColor="text1"/>
          <w:sz w:val="30"/>
          <w:szCs w:val="30"/>
        </w:rPr>
        <w:t xml:space="preserve">Лица, не достигшие восемнадцатилетнего возраста, имеют право заниматься только </w:t>
      </w:r>
      <w:proofErr w:type="spellStart"/>
      <w:r w:rsidRPr="00FA5B4C">
        <w:rPr>
          <w:b/>
          <w:color w:val="000000" w:themeColor="text1"/>
          <w:sz w:val="30"/>
          <w:szCs w:val="30"/>
        </w:rPr>
        <w:t>безружейной</w:t>
      </w:r>
      <w:proofErr w:type="spellEnd"/>
      <w:r w:rsidRPr="00FA5B4C">
        <w:rPr>
          <w:b/>
          <w:color w:val="000000" w:themeColor="text1"/>
          <w:sz w:val="30"/>
          <w:szCs w:val="30"/>
        </w:rPr>
        <w:t xml:space="preserve"> охотой.</w:t>
      </w:r>
    </w:p>
    <w:p w:rsidR="00685276" w:rsidRPr="00685276" w:rsidRDefault="00685276" w:rsidP="00FA5B4C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685276">
        <w:rPr>
          <w:color w:val="000000"/>
          <w:sz w:val="30"/>
          <w:szCs w:val="30"/>
        </w:rPr>
        <w:t xml:space="preserve">Государственное удостоверение на право охоты выдается </w:t>
      </w:r>
      <w:proofErr w:type="spellStart"/>
      <w:r w:rsidRPr="00685276">
        <w:rPr>
          <w:color w:val="000000"/>
          <w:sz w:val="30"/>
          <w:szCs w:val="30"/>
        </w:rPr>
        <w:t>охотохозяйственным</w:t>
      </w:r>
      <w:proofErr w:type="spellEnd"/>
      <w:r w:rsidRPr="00685276">
        <w:rPr>
          <w:color w:val="000000"/>
          <w:sz w:val="30"/>
          <w:szCs w:val="30"/>
        </w:rPr>
        <w:t xml:space="preserve"> республиканским унитарным предприятием «</w:t>
      </w:r>
      <w:proofErr w:type="spellStart"/>
      <w:r w:rsidRPr="00685276">
        <w:rPr>
          <w:color w:val="000000"/>
          <w:sz w:val="30"/>
          <w:szCs w:val="30"/>
        </w:rPr>
        <w:t>Белгосохота</w:t>
      </w:r>
      <w:proofErr w:type="spellEnd"/>
      <w:r w:rsidRPr="00685276">
        <w:rPr>
          <w:color w:val="000000"/>
          <w:sz w:val="30"/>
          <w:szCs w:val="30"/>
        </w:rPr>
        <w:t>» (далее – УП «</w:t>
      </w:r>
      <w:proofErr w:type="spellStart"/>
      <w:r w:rsidRPr="00685276">
        <w:rPr>
          <w:color w:val="000000"/>
          <w:sz w:val="30"/>
          <w:szCs w:val="30"/>
        </w:rPr>
        <w:t>Белгосохота</w:t>
      </w:r>
      <w:proofErr w:type="spellEnd"/>
      <w:r w:rsidRPr="00685276">
        <w:rPr>
          <w:color w:val="000000"/>
          <w:sz w:val="30"/>
          <w:szCs w:val="30"/>
        </w:rPr>
        <w:t>») или государственным лесохозяйственным учреждением, подчиненным Министерству лесного хозяйства, гражданину, сдавшему специальный охотничий экзамен, в соответствии с законодательством об административных процедурах.</w:t>
      </w:r>
    </w:p>
    <w:p w:rsidR="00685276" w:rsidRPr="00685276" w:rsidRDefault="00685276" w:rsidP="00FA5B4C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bookmarkStart w:id="0" w:name="_GoBack"/>
      <w:bookmarkEnd w:id="0"/>
      <w:r w:rsidRPr="00685276">
        <w:rPr>
          <w:color w:val="000000"/>
          <w:sz w:val="30"/>
          <w:szCs w:val="30"/>
        </w:rPr>
        <w:t>Порядок прохождения специального охотничьего экзамена, программа подготовки к нему и экзаменационные тесты утверждаются Министерством лесного хозяйства по согласованию с Министерством природных ресурсов и охраны окружающей среды. Плата за прохождение специального охотничьего экзамена вносится на счет УП «</w:t>
      </w:r>
      <w:proofErr w:type="spellStart"/>
      <w:r w:rsidRPr="00685276">
        <w:rPr>
          <w:color w:val="000000"/>
          <w:sz w:val="30"/>
          <w:szCs w:val="30"/>
        </w:rPr>
        <w:t>Белгосохота</w:t>
      </w:r>
      <w:proofErr w:type="spellEnd"/>
      <w:r w:rsidRPr="00685276">
        <w:rPr>
          <w:color w:val="000000"/>
          <w:sz w:val="30"/>
          <w:szCs w:val="30"/>
        </w:rPr>
        <w:t>» или государственного лесохозяйственного учреждения, подчиненного Министерству лесного хозяйства, принимающего экзамен.</w:t>
      </w:r>
    </w:p>
    <w:p w:rsidR="00685276" w:rsidRPr="00FA5B4C" w:rsidRDefault="00685276" w:rsidP="00FA5B4C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30"/>
          <w:szCs w:val="30"/>
        </w:rPr>
      </w:pPr>
      <w:r w:rsidRPr="00FA5B4C">
        <w:rPr>
          <w:b/>
          <w:color w:val="000000"/>
          <w:sz w:val="30"/>
          <w:szCs w:val="30"/>
        </w:rPr>
        <w:t>Претендентом на получение государственного удостоверения на право охоты не может быть гражданин:</w:t>
      </w:r>
    </w:p>
    <w:p w:rsidR="00685276" w:rsidRPr="00685276" w:rsidRDefault="00685276" w:rsidP="00FA5B4C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proofErr w:type="gramStart"/>
      <w:r w:rsidRPr="00685276">
        <w:rPr>
          <w:color w:val="000000"/>
          <w:sz w:val="30"/>
          <w:szCs w:val="30"/>
        </w:rPr>
        <w:t>признанный</w:t>
      </w:r>
      <w:proofErr w:type="gramEnd"/>
      <w:r w:rsidRPr="00685276">
        <w:rPr>
          <w:color w:val="000000"/>
          <w:sz w:val="30"/>
          <w:szCs w:val="30"/>
        </w:rPr>
        <w:t xml:space="preserve"> в установленном порядке недееспособным или ограниченно дееспособным;</w:t>
      </w:r>
    </w:p>
    <w:p w:rsidR="00685276" w:rsidRPr="00685276" w:rsidRDefault="00685276" w:rsidP="00FA5B4C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proofErr w:type="gramStart"/>
      <w:r w:rsidRPr="00685276">
        <w:rPr>
          <w:color w:val="000000"/>
          <w:sz w:val="30"/>
          <w:szCs w:val="30"/>
        </w:rPr>
        <w:t>имеющий</w:t>
      </w:r>
      <w:proofErr w:type="gramEnd"/>
      <w:r w:rsidRPr="00685276">
        <w:rPr>
          <w:color w:val="000000"/>
          <w:sz w:val="30"/>
          <w:szCs w:val="30"/>
        </w:rPr>
        <w:t xml:space="preserve"> непогашенную или неснятую судимость за совершение умышленных преступлений, сопряженных с посягательством на жизнь или здоровье человека, или преступлений, связанных с использованием </w:t>
      </w:r>
      <w:r w:rsidRPr="00685276">
        <w:rPr>
          <w:color w:val="000000"/>
          <w:sz w:val="30"/>
          <w:szCs w:val="30"/>
        </w:rPr>
        <w:lastRenderedPageBreak/>
        <w:t>и (или) применением оружия или взрывчатых веществ, а также преступлений против экологической безопасности и природной среды;</w:t>
      </w:r>
    </w:p>
    <w:p w:rsidR="00685276" w:rsidRPr="00685276" w:rsidRDefault="00685276" w:rsidP="00FA5B4C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proofErr w:type="gramStart"/>
      <w:r w:rsidRPr="00685276">
        <w:rPr>
          <w:color w:val="000000"/>
          <w:sz w:val="30"/>
          <w:szCs w:val="30"/>
        </w:rPr>
        <w:t>имеющий</w:t>
      </w:r>
      <w:proofErr w:type="gramEnd"/>
      <w:r w:rsidRPr="00685276">
        <w:rPr>
          <w:color w:val="000000"/>
          <w:sz w:val="30"/>
          <w:szCs w:val="30"/>
        </w:rPr>
        <w:t xml:space="preserve"> государственное удостоверение на право охоты;</w:t>
      </w:r>
    </w:p>
    <w:p w:rsidR="00685276" w:rsidRPr="00685276" w:rsidRDefault="00685276" w:rsidP="00FA5B4C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proofErr w:type="gramStart"/>
      <w:r w:rsidRPr="00685276">
        <w:rPr>
          <w:color w:val="000000"/>
          <w:sz w:val="30"/>
          <w:szCs w:val="30"/>
        </w:rPr>
        <w:t>лишенный</w:t>
      </w:r>
      <w:proofErr w:type="gramEnd"/>
      <w:r w:rsidRPr="00685276">
        <w:rPr>
          <w:color w:val="000000"/>
          <w:sz w:val="30"/>
          <w:szCs w:val="30"/>
        </w:rPr>
        <w:t xml:space="preserve"> специального права охоты в течение всего периода лишения данного права.</w:t>
      </w:r>
    </w:p>
    <w:p w:rsidR="00685276" w:rsidRPr="00685276" w:rsidRDefault="00685276" w:rsidP="00FA5B4C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685276">
        <w:rPr>
          <w:color w:val="000000"/>
          <w:sz w:val="30"/>
          <w:szCs w:val="30"/>
        </w:rPr>
        <w:t xml:space="preserve">По истечении срока действия либо в период до шести месяцев до истечения срока действия государственного удостоверения на право охоты </w:t>
      </w:r>
      <w:r w:rsidRPr="00FA5B4C">
        <w:rPr>
          <w:b/>
          <w:color w:val="000000"/>
          <w:sz w:val="30"/>
          <w:szCs w:val="30"/>
        </w:rPr>
        <w:t>производится его обмен</w:t>
      </w:r>
      <w:r w:rsidRPr="00685276">
        <w:rPr>
          <w:color w:val="000000"/>
          <w:sz w:val="30"/>
          <w:szCs w:val="30"/>
        </w:rPr>
        <w:t xml:space="preserve"> в соответствии с законодательством об административных процедурах без прохождения специального охотничьего экзамена.В случае прихода в негодность либо утраты (хищения) государственного удостоверения на право охоты выдается его дубликат в соответствии с законодательством об административных процедурах. В правом верхнем углу выданного в качестве дубликата государственного удостоверения на право охоты делается отметка «Дубликат».</w:t>
      </w:r>
    </w:p>
    <w:p w:rsidR="00685276" w:rsidRPr="00685276" w:rsidRDefault="00685276" w:rsidP="00FA5B4C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685276">
        <w:rPr>
          <w:color w:val="000000"/>
          <w:sz w:val="30"/>
          <w:szCs w:val="30"/>
        </w:rPr>
        <w:t xml:space="preserve">В случае смены фамилии, собственного имени, отчества (при его наличии) </w:t>
      </w:r>
      <w:r w:rsidRPr="00FA5B4C">
        <w:rPr>
          <w:b/>
          <w:color w:val="000000"/>
          <w:sz w:val="30"/>
          <w:szCs w:val="30"/>
        </w:rPr>
        <w:t>производится обмен</w:t>
      </w:r>
      <w:r w:rsidRPr="00685276">
        <w:rPr>
          <w:color w:val="000000"/>
          <w:sz w:val="30"/>
          <w:szCs w:val="30"/>
        </w:rPr>
        <w:t xml:space="preserve"> государственного удостоверения на право охоты в соответствии с законодательством об административных процедурах.</w:t>
      </w:r>
    </w:p>
    <w:p w:rsidR="00685276" w:rsidRPr="00FA5B4C" w:rsidRDefault="00685276" w:rsidP="0068527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30"/>
          <w:szCs w:val="30"/>
        </w:rPr>
      </w:pPr>
      <w:r w:rsidRPr="00FA5B4C">
        <w:rPr>
          <w:b/>
          <w:color w:val="000000"/>
          <w:sz w:val="30"/>
          <w:szCs w:val="30"/>
        </w:rPr>
        <w:t>Право на охоту прекращается:</w:t>
      </w:r>
    </w:p>
    <w:p w:rsidR="00685276" w:rsidRPr="00685276" w:rsidRDefault="00685276" w:rsidP="0068527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685276">
        <w:rPr>
          <w:color w:val="000000"/>
          <w:sz w:val="30"/>
          <w:szCs w:val="30"/>
        </w:rPr>
        <w:t>по истечении срока действия государственного удостоверения на право охоты;</w:t>
      </w:r>
    </w:p>
    <w:p w:rsidR="00685276" w:rsidRPr="00685276" w:rsidRDefault="00685276" w:rsidP="0068527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685276">
        <w:rPr>
          <w:color w:val="000000"/>
          <w:sz w:val="30"/>
          <w:szCs w:val="30"/>
        </w:rPr>
        <w:t>в случае утраты (хищения) государственного удостоверения на право охоты;</w:t>
      </w:r>
    </w:p>
    <w:p w:rsidR="00685276" w:rsidRPr="00685276" w:rsidRDefault="00685276" w:rsidP="0068527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685276">
        <w:rPr>
          <w:color w:val="000000"/>
          <w:sz w:val="30"/>
          <w:szCs w:val="30"/>
        </w:rPr>
        <w:t xml:space="preserve">при признании </w:t>
      </w:r>
      <w:proofErr w:type="gramStart"/>
      <w:r w:rsidRPr="00685276">
        <w:rPr>
          <w:color w:val="000000"/>
          <w:sz w:val="30"/>
          <w:szCs w:val="30"/>
        </w:rPr>
        <w:t>недействительным</w:t>
      </w:r>
      <w:proofErr w:type="gramEnd"/>
      <w:r w:rsidRPr="00685276">
        <w:rPr>
          <w:color w:val="000000"/>
          <w:sz w:val="30"/>
          <w:szCs w:val="30"/>
        </w:rPr>
        <w:t xml:space="preserve"> государственного удостоверения на право охоты;</w:t>
      </w:r>
    </w:p>
    <w:p w:rsidR="00685276" w:rsidRPr="00685276" w:rsidRDefault="00685276" w:rsidP="0068527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685276">
        <w:rPr>
          <w:color w:val="000000"/>
          <w:sz w:val="30"/>
          <w:szCs w:val="30"/>
        </w:rPr>
        <w:t>в случае смерти гражданина.</w:t>
      </w:r>
    </w:p>
    <w:p w:rsidR="00685276" w:rsidRPr="00685276" w:rsidRDefault="00685276" w:rsidP="00685276">
      <w:pPr>
        <w:spacing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sectPr w:rsidR="00685276" w:rsidRPr="00685276" w:rsidSect="00C52426">
      <w:pgSz w:w="11906" w:h="16838"/>
      <w:pgMar w:top="1701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25A0B"/>
    <w:rsid w:val="00125A0B"/>
    <w:rsid w:val="004A463A"/>
    <w:rsid w:val="00685276"/>
    <w:rsid w:val="007841A5"/>
    <w:rsid w:val="00905AD9"/>
    <w:rsid w:val="00C52426"/>
    <w:rsid w:val="00FA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276"/>
    <w:rPr>
      <w:b/>
      <w:bCs/>
    </w:rPr>
  </w:style>
  <w:style w:type="paragraph" w:customStyle="1" w:styleId="newncpi">
    <w:name w:val="newncpi"/>
    <w:basedOn w:val="a"/>
    <w:rsid w:val="0068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8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276"/>
    <w:rPr>
      <w:b/>
      <w:bCs/>
    </w:rPr>
  </w:style>
  <w:style w:type="paragraph" w:customStyle="1" w:styleId="newncpi">
    <w:name w:val="newncpi"/>
    <w:basedOn w:val="a"/>
    <w:rsid w:val="0068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8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2021-12-07T08:55:00Z</dcterms:created>
  <dcterms:modified xsi:type="dcterms:W3CDTF">2021-12-07T08:55:00Z</dcterms:modified>
</cp:coreProperties>
</file>