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176" w:rsidRPr="00643176" w:rsidRDefault="00643176" w:rsidP="0064317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4317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Информация о размере минимальной заработной платы в 2023 году</w:t>
      </w:r>
    </w:p>
    <w:p w:rsidR="00643176" w:rsidRPr="00643176" w:rsidRDefault="00643176" w:rsidP="006431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tgtFrame="_blank" w:history="1">
        <w:r w:rsidRPr="006431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Республики Беларусь «Об установлении и порядке повышения минимальной заработной платы»</w:t>
        </w:r>
      </w:hyperlink>
      <w:r w:rsidRPr="00643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Закон) установлена правовая основа определения размера минимальной заработной платы и её применения.</w:t>
      </w:r>
    </w:p>
    <w:p w:rsidR="00643176" w:rsidRPr="00643176" w:rsidRDefault="00643176" w:rsidP="006431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17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Закона распространяется на всех работников и нанимателей, заключивших трудовой договор на территории Республики Беларусь, если иное не установлено законодательными актами или международными договорами Республики Беларусь.</w:t>
      </w:r>
    </w:p>
    <w:p w:rsidR="00643176" w:rsidRPr="00643176" w:rsidRDefault="00643176" w:rsidP="006431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4317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Минимальная заработная плата (месячная и часовая) – государственный минимальный социальный стандарт в области оплаты труда, который наниматель обязан применять в качестве низшей границы оплаты труда работников за работу в нормальных условиях в течение нормальной продолжительности рабочего времени при выполнении обязанностей работника, вытекающих из законодательства, локальных нормативных правовых актов и трудового договора.</w:t>
      </w:r>
      <w:proofErr w:type="gramEnd"/>
    </w:p>
    <w:p w:rsidR="00643176" w:rsidRPr="00643176" w:rsidRDefault="00643176" w:rsidP="006431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1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месячной минимальной заработной платы устанавливается Советом Министров Республики Беларусь ежегодно с 1 января.</w:t>
      </w:r>
    </w:p>
    <w:p w:rsidR="00643176" w:rsidRPr="00643176" w:rsidRDefault="00643176" w:rsidP="006431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1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Коллективным договором (соглашением) может быть установлен иной размер месячной минимальной заработной платы, но не ниже размера месячной минимальной заработной платы, установленного в соответствии с Законом.</w:t>
      </w:r>
    </w:p>
    <w:p w:rsidR="00643176" w:rsidRPr="00643176" w:rsidRDefault="00643176" w:rsidP="006431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17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Месячная минимальная заработная плата в течение года подлежит индексации в порядке, предусмотренном для индексации доходов, полученных из бюджетных источников, в соответствии с законодательством об индексации доходов населения с учетом инфляции.</w:t>
      </w:r>
    </w:p>
    <w:p w:rsidR="00643176" w:rsidRPr="00643176" w:rsidRDefault="00643176" w:rsidP="006431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431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часовой минимальной заработной платы определяется нанимателем путем деления размера месячной минимальной заработной платы на соотношение расчетной нормы рабочего времени календарного года, установленной для соответствующих категорий работников нанимателем в соответствии с законодательством о труде, и количества месяцев календарного года, а также изменяется нанимателем при изменении размера месячной минимальной заработной платы, в том числе в связи с индексацией месячной минимальной заработной</w:t>
      </w:r>
      <w:proofErr w:type="gramEnd"/>
      <w:r w:rsidRPr="00643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платы.</w:t>
      </w:r>
    </w:p>
    <w:p w:rsidR="00643176" w:rsidRPr="00643176" w:rsidRDefault="00643176" w:rsidP="006431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17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Месячная минимальная заработная плата применяется в отношении работников, оплата труда которых производится на основе месячных тарифных ставок (окладов, должностных окладов).</w:t>
      </w:r>
    </w:p>
    <w:p w:rsidR="00643176" w:rsidRPr="00643176" w:rsidRDefault="00643176" w:rsidP="006431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17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Часовая минимальная заработная плата применяется в отношении работников, оплата труда которых производится на основе часовых тарифных ставок (окладов, должностных окладов).</w:t>
      </w:r>
    </w:p>
    <w:p w:rsidR="00643176" w:rsidRPr="00643176" w:rsidRDefault="00643176" w:rsidP="006431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17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Минимальная заработная плата (месячная и часовая) применяется с учетом отработанного рабочего времени.</w:t>
      </w:r>
    </w:p>
    <w:p w:rsidR="00643176" w:rsidRDefault="00643176" w:rsidP="006431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Работнику, у которого размер начисленной заработной платы оказался ниже размера минимальной заработной платы (месячной и часовой), установленного и применяемого в соответствии с Законом, наниматель обязан произвести доплату до размера минимальной </w:t>
      </w:r>
      <w:r w:rsidRPr="006431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заработной платы (месячной и часовой). </w:t>
      </w:r>
      <w:proofErr w:type="gramStart"/>
      <w:r w:rsidRPr="00643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определении доплаты до размера минимальной заработной платы (месячной и часовой) в размере начисленной заработной платы работника не учитываются выплаты компенсирующего характера и выплаты, не связанные с выполнением работником обязанностей, вытекающих из законодательства, локальных нормативных правовых актов и трудового договора, перечень которых утвержден </w:t>
      </w:r>
      <w:hyperlink r:id="rId5" w:tgtFrame="_blank" w:history="1">
        <w:r w:rsidRPr="006431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Министерства труда и социальной защиты Республики Беларусь от 21 июля 2014 г. № 68</w:t>
        </w:r>
      </w:hyperlink>
      <w:r w:rsidRPr="006431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tbl>
      <w:tblPr>
        <w:tblStyle w:val="a5"/>
        <w:tblW w:w="0" w:type="auto"/>
        <w:jc w:val="center"/>
        <w:tblLook w:val="04A0"/>
      </w:tblPr>
      <w:tblGrid>
        <w:gridCol w:w="1526"/>
        <w:gridCol w:w="3827"/>
        <w:gridCol w:w="4218"/>
      </w:tblGrid>
      <w:tr w:rsidR="00643176" w:rsidRPr="00643176" w:rsidTr="00643176">
        <w:trPr>
          <w:jc w:val="center"/>
        </w:trPr>
        <w:tc>
          <w:tcPr>
            <w:tcW w:w="1526" w:type="dxa"/>
            <w:vAlign w:val="center"/>
          </w:tcPr>
          <w:p w:rsidR="00643176" w:rsidRPr="00643176" w:rsidRDefault="00643176" w:rsidP="006431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827" w:type="dxa"/>
            <w:vAlign w:val="center"/>
          </w:tcPr>
          <w:p w:rsidR="00643176" w:rsidRPr="00643176" w:rsidRDefault="00643176" w:rsidP="006431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176">
              <w:rPr>
                <w:rFonts w:ascii="Times New Roman" w:hAnsi="Times New Roman" w:cs="Times New Roman"/>
                <w:sz w:val="24"/>
                <w:szCs w:val="24"/>
              </w:rPr>
              <w:t>Размер месячной минимальной заработной платы (руб.)</w:t>
            </w:r>
          </w:p>
        </w:tc>
        <w:tc>
          <w:tcPr>
            <w:tcW w:w="4218" w:type="dxa"/>
            <w:vAlign w:val="center"/>
          </w:tcPr>
          <w:p w:rsidR="00643176" w:rsidRPr="00643176" w:rsidRDefault="00643176" w:rsidP="006431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документ</w:t>
            </w:r>
          </w:p>
        </w:tc>
      </w:tr>
      <w:tr w:rsidR="00643176" w:rsidRPr="00643176" w:rsidTr="00643176">
        <w:trPr>
          <w:jc w:val="center"/>
        </w:trPr>
        <w:tc>
          <w:tcPr>
            <w:tcW w:w="1526" w:type="dxa"/>
            <w:vAlign w:val="center"/>
          </w:tcPr>
          <w:p w:rsidR="00643176" w:rsidRPr="00643176" w:rsidRDefault="00643176" w:rsidP="006431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827" w:type="dxa"/>
            <w:vAlign w:val="center"/>
          </w:tcPr>
          <w:p w:rsidR="00643176" w:rsidRPr="00643176" w:rsidRDefault="00643176" w:rsidP="006431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554,00</w:t>
            </w:r>
          </w:p>
        </w:tc>
        <w:tc>
          <w:tcPr>
            <w:tcW w:w="4218" w:type="dxa"/>
            <w:vAlign w:val="center"/>
          </w:tcPr>
          <w:p w:rsidR="00643176" w:rsidRPr="00643176" w:rsidRDefault="00643176" w:rsidP="006431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176">
              <w:rPr>
                <w:rFonts w:ascii="Times New Roman" w:hAnsi="Times New Roman" w:cs="Times New Roman"/>
                <w:sz w:val="24"/>
                <w:szCs w:val="24"/>
              </w:rPr>
              <w:t>Постановление Совета Министров Республики Беларусь от 08 декабря 2022 г. № 854</w:t>
            </w:r>
          </w:p>
        </w:tc>
      </w:tr>
    </w:tbl>
    <w:p w:rsidR="00643176" w:rsidRPr="00643176" w:rsidRDefault="00643176" w:rsidP="006431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D9B" w:rsidRDefault="005B3D9B" w:rsidP="00643176">
      <w:pPr>
        <w:jc w:val="both"/>
      </w:pPr>
    </w:p>
    <w:sectPr w:rsidR="005B3D9B" w:rsidSect="005B3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3176"/>
    <w:rsid w:val="002A2D5F"/>
    <w:rsid w:val="005B3D9B"/>
    <w:rsid w:val="00643176"/>
    <w:rsid w:val="00A37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D9B"/>
  </w:style>
  <w:style w:type="paragraph" w:styleId="2">
    <w:name w:val="heading 2"/>
    <w:basedOn w:val="a"/>
    <w:link w:val="20"/>
    <w:uiPriority w:val="9"/>
    <w:qFormat/>
    <w:rsid w:val="006431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431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43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43176"/>
    <w:rPr>
      <w:color w:val="0000FF"/>
      <w:u w:val="single"/>
    </w:rPr>
  </w:style>
  <w:style w:type="table" w:styleId="a5">
    <w:name w:val="Table Grid"/>
    <w:basedOn w:val="a1"/>
    <w:uiPriority w:val="59"/>
    <w:rsid w:val="006431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4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tzsz-gomel.gov.by/wp-content/uploads/2019/03/post-Mintruda-ot-21.07.2017-68.docx" TargetMode="External"/><Relationship Id="rId4" Type="http://schemas.openxmlformats.org/officeDocument/2006/relationships/hyperlink" Target="https://ktzsz-gomel.gov.by/wp-content/uploads/2019/03/Z-n-ob-ustanovlenii-i-poryadke-povysheniya-min.-zarplaty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545</Words>
  <Characters>3107</Characters>
  <Application>Microsoft Office Word</Application>
  <DocSecurity>0</DocSecurity>
  <Lines>25</Lines>
  <Paragraphs>7</Paragraphs>
  <ScaleCrop>false</ScaleCrop>
  <Company/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2023-02-01T13:08:00Z</dcterms:created>
  <dcterms:modified xsi:type="dcterms:W3CDTF">2023-02-01T13:11:00Z</dcterms:modified>
</cp:coreProperties>
</file>