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D8" w:rsidRDefault="000B63DB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  <w:lang w:val="ru-RU"/>
        </w:rPr>
        <w:t>ПРИГЛАШАЕМ К СОТРУДНИЧЕСТВУ!</w:t>
      </w:r>
    </w:p>
    <w:p w:rsidR="00290FD8" w:rsidRDefault="00290FD8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290FD8" w:rsidRDefault="000B63DB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Гуманитарный проект </w:t>
      </w:r>
    </w:p>
    <w:p w:rsidR="00290FD8" w:rsidRDefault="000B63DB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spacing w:val="-2"/>
          <w:sz w:val="30"/>
          <w:szCs w:val="30"/>
        </w:rPr>
      </w:pPr>
      <w:r>
        <w:rPr>
          <w:rFonts w:ascii="Times New Roman" w:hAnsi="Times New Roman" w:cs="Times New Roman"/>
          <w:b/>
          <w:spacing w:val="-2"/>
          <w:sz w:val="30"/>
          <w:szCs w:val="30"/>
        </w:rPr>
        <w:t>«</w:t>
      </w:r>
      <w:r>
        <w:rPr>
          <w:rFonts w:ascii="Times New Roman" w:hAnsi="Times New Roman" w:cs="Times New Roman"/>
          <w:b/>
          <w:spacing w:val="-2"/>
          <w:sz w:val="30"/>
          <w:szCs w:val="30"/>
          <w:lang w:val="ru-RU"/>
        </w:rPr>
        <w:t>МУЗЫКА БЕЗ ГРАНИЦ</w:t>
      </w:r>
      <w:r>
        <w:rPr>
          <w:rFonts w:ascii="Times New Roman" w:hAnsi="Times New Roman" w:cs="Times New Roman"/>
          <w:b/>
          <w:spacing w:val="-2"/>
          <w:sz w:val="30"/>
          <w:szCs w:val="30"/>
        </w:rPr>
        <w:t xml:space="preserve">» </w:t>
      </w:r>
    </w:p>
    <w:p w:rsidR="00290FD8" w:rsidRDefault="00290FD8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spacing w:val="-2"/>
          <w:sz w:val="30"/>
          <w:szCs w:val="30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spacing w:after="0" w:line="240" w:lineRule="auto"/>
              <w:ind w:left="160" w:firstLine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Наименование проекта: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 «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Музыка без границ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»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 w:rsidP="000B63DB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spacing w:after="0" w:line="240" w:lineRule="auto"/>
              <w:ind w:left="160" w:firstLine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Срок реализации проекта: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2025 -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.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spacing w:after="0" w:line="240" w:lineRule="auto"/>
              <w:ind w:left="160" w:firstLine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Организация заявитель предлагающая проект: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 государственное учреждение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 детская школа искусств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Гомельского района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.</w:t>
            </w:r>
          </w:p>
          <w:p w:rsidR="00290FD8" w:rsidRDefault="00290FD8">
            <w:pPr>
              <w:pStyle w:val="a4"/>
              <w:tabs>
                <w:tab w:val="left" w:pos="443"/>
              </w:tabs>
              <w:spacing w:after="0" w:line="240" w:lineRule="auto"/>
              <w:ind w:left="160" w:firstLine="283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val="ru-RU" w:eastAsia="zh-CN"/>
              </w:rPr>
            </w:pP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spacing w:after="0" w:line="240" w:lineRule="auto"/>
              <w:ind w:left="160" w:firstLine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Цель проекта: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укрепление материально-технической базы государственного учреждения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детская школа искусств Гомельского района», создание условий для улучшения качества образования в сельской местности.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pStyle w:val="a4"/>
              <w:numPr>
                <w:ilvl w:val="0"/>
                <w:numId w:val="1"/>
              </w:numPr>
              <w:tabs>
                <w:tab w:val="left" w:pos="443"/>
              </w:tabs>
              <w:spacing w:after="0" w:line="240" w:lineRule="auto"/>
              <w:ind w:left="160" w:firstLine="14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Задачи планируемые к выполнению в рамках реализации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 </w:t>
            </w:r>
          </w:p>
          <w:p w:rsidR="00290FD8" w:rsidRDefault="000B63DB">
            <w:pPr>
              <w:pStyle w:val="a4"/>
              <w:numPr>
                <w:ilvl w:val="0"/>
                <w:numId w:val="2"/>
              </w:numPr>
              <w:tabs>
                <w:tab w:val="left" w:pos="443"/>
              </w:tabs>
              <w:spacing w:after="0" w:line="240" w:lineRule="auto"/>
              <w:ind w:left="0" w:firstLine="1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раскрытие творческого потенциала учащихся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, обучающихся в сельской местности;</w:t>
            </w:r>
          </w:p>
          <w:p w:rsidR="00290FD8" w:rsidRDefault="000B63DB">
            <w:pPr>
              <w:pStyle w:val="a4"/>
              <w:numPr>
                <w:ilvl w:val="0"/>
                <w:numId w:val="2"/>
              </w:numPr>
              <w:tabs>
                <w:tab w:val="left" w:pos="443"/>
              </w:tabs>
              <w:spacing w:after="0" w:line="240" w:lineRule="auto"/>
              <w:ind w:left="0" w:firstLine="1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комфортны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х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 условий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для занятий музыкой, совершенствование исполнительского мастерства учащихся;</w:t>
            </w:r>
          </w:p>
          <w:p w:rsidR="00290FD8" w:rsidRDefault="000B63DB">
            <w:pPr>
              <w:pStyle w:val="a4"/>
              <w:numPr>
                <w:ilvl w:val="0"/>
                <w:numId w:val="2"/>
              </w:numPr>
              <w:tabs>
                <w:tab w:val="left" w:pos="443"/>
              </w:tabs>
              <w:spacing w:after="0" w:line="240" w:lineRule="auto"/>
              <w:ind w:left="0" w:firstLine="16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учащихся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к профессиональной деятельности в сфере искусства и культуры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.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3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Целевая группа: 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дети  в возрасте 7 – 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лет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tabs>
                <w:tab w:val="left" w:pos="160"/>
                <w:tab w:val="left" w:pos="727"/>
              </w:tabs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7. Краткое описание мероприятий в рамках проекта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музыкальных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 инструментов</w:t>
            </w:r>
            <w:r>
              <w:rPr>
                <w:rFonts w:ascii="Times New Roman" w:eastAsia="Times New Roman" w:hAnsi="Times New Roman" w:cs="Times New Roman"/>
                <w:i/>
                <w:iCs/>
                <w:sz w:val="30"/>
                <w:szCs w:val="30"/>
                <w:lang w:eastAsia="zh-CN"/>
              </w:rPr>
              <w:t xml:space="preserve"> 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Общий объём финансирования в (долларах США) –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0 000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Источник финансирования       |      Объём финансирования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Средства донора                 |            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9 8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00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Софинансирование          |       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00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zh-CN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Место реализации проекта: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 247021, Республика Беларусь, Гомельская область, Гомельский район, агрогородок Красное, улица Гомельская, дом 1А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ru-RU" w:eastAsia="zh-CN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zh-CN"/>
              </w:rPr>
              <w:t>. Контактное лицо: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Химакова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Оксана Валерьевна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, директор государственного учреждения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Красненская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детская школа искусств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Гомельского района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. </w:t>
            </w:r>
          </w:p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Контактный телефон: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 xml:space="preserve">+375339003212; </w:t>
            </w:r>
          </w:p>
          <w:p w:rsidR="00290FD8" w:rsidRDefault="000B6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zh-CN"/>
              </w:rPr>
              <w:t>E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 w:eastAsia="zh-CN"/>
              </w:rPr>
              <w:t>mail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zh-CN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0"/>
                  <w:szCs w:val="30"/>
                  <w:lang w:eastAsia="zh-CN"/>
                </w:rPr>
                <w:t>dshi.krasnoe@kultregion.by</w:t>
              </w:r>
            </w:hyperlink>
          </w:p>
          <w:p w:rsidR="00290FD8" w:rsidRDefault="002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</w:p>
        </w:tc>
      </w:tr>
    </w:tbl>
    <w:p w:rsidR="00290FD8" w:rsidRDefault="00290FD8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290FD8" w:rsidRDefault="000B63DB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Будем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рады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сотрудничеству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!</w:t>
      </w: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both"/>
        <w:rPr>
          <w:sz w:val="30"/>
          <w:szCs w:val="30"/>
        </w:rPr>
      </w:pPr>
    </w:p>
    <w:p w:rsidR="00290FD8" w:rsidRDefault="00290FD8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en"/>
        </w:rPr>
      </w:pPr>
    </w:p>
    <w:p w:rsidR="00290FD8" w:rsidRDefault="000B63DB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en"/>
        </w:rPr>
        <w:t>WE INVITE YOU TO COOPERATE!</w:t>
      </w:r>
    </w:p>
    <w:p w:rsidR="00290FD8" w:rsidRDefault="00290FD8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290FD8" w:rsidRDefault="000B63D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Humanitarian project</w:t>
      </w:r>
    </w:p>
    <w:p w:rsidR="00290FD8" w:rsidRDefault="000B63D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lastRenderedPageBreak/>
        <w:t>"MUSIC WITHOUT BORDERS"</w:t>
      </w:r>
    </w:p>
    <w:p w:rsidR="00290FD8" w:rsidRDefault="00290FD8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spacing w:val="-2"/>
          <w:sz w:val="30"/>
          <w:szCs w:val="30"/>
          <w:lang w:val="en-US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Project name: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“Music without borders”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 w:rsidP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Project implementation period: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- 202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The applicant organization proposing the project: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state educational institution "Krasnenskaya Children's Art School of Gomel District".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The goal of the project: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strengthening the material and technical base of the state educational institution "Krasnenskaya Children's Art School of the Gomel District", creating conditions for improving the quality of education in rural areas.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Tasks planned for implementation within the project: </w:t>
            </w:r>
          </w:p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revealing the creative potential of students studying in rural areas;</w:t>
            </w:r>
          </w:p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creating comfortable conditions for music lessons, improving students’ performing skills;</w:t>
            </w:r>
          </w:p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 preparing students for professional activities in the field of art and culture.</w:t>
            </w:r>
          </w:p>
          <w:p w:rsidR="00290FD8" w:rsidRDefault="00290FD8">
            <w:pPr>
              <w:tabs>
                <w:tab w:val="left" w:pos="4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Target group: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children aged 7 – 16 years</w:t>
            </w:r>
          </w:p>
          <w:p w:rsidR="00290FD8" w:rsidRDefault="002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Brief description of activities within the project: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purchase of musical instruments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Total amount of financing in (US dollars) – 10,000</w:t>
            </w:r>
          </w:p>
          <w:p w:rsidR="00290FD8" w:rsidRDefault="002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Source of financing |      Amount of funding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Donor funds |          9 800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Co-financing  |       200</w:t>
            </w: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Project location: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247021, Republic of Belarus, Gomel region, Gomel district, Krasnoye agricultural town, Gomelskaya street, building 1A</w:t>
            </w:r>
          </w:p>
          <w:p w:rsidR="00290FD8" w:rsidRDefault="002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290FD8">
        <w:tc>
          <w:tcPr>
            <w:tcW w:w="9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90FD8" w:rsidRDefault="000B63DB">
            <w:pPr>
              <w:spacing w:after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Contact person: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Oksana Valerievna Khimakova, director of the state educational institution “Krasnenskaya Children’s Art School of the Gomel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District”.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Contact phone number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+375339003212;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br/>
              <w:t>E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: </w:t>
            </w: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30"/>
                  <w:szCs w:val="30"/>
                </w:rPr>
                <w:t>dshi.krasnoe@kultregion.by</w:t>
              </w:r>
            </w:hyperlink>
          </w:p>
          <w:p w:rsidR="00290FD8" w:rsidRDefault="00290F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</w:tbl>
    <w:p w:rsidR="00290FD8" w:rsidRDefault="00290FD8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</w:pPr>
    </w:p>
    <w:p w:rsidR="00290FD8" w:rsidRDefault="000B63DB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b/>
          <w:bCs/>
          <w:sz w:val="30"/>
          <w:szCs w:val="30"/>
        </w:rPr>
        <w:t>We look forward to collaborating!</w:t>
      </w:r>
    </w:p>
    <w:p w:rsidR="00290FD8" w:rsidRDefault="000B63DB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290FD8" w:rsidRDefault="000B63DB">
      <w:pPr>
        <w:jc w:val="both"/>
        <w:rPr>
          <w:sz w:val="30"/>
          <w:szCs w:val="30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857885</wp:posOffset>
            </wp:positionH>
            <wp:positionV relativeFrom="paragraph">
              <wp:posOffset>368300</wp:posOffset>
            </wp:positionV>
            <wp:extent cx="3569335" cy="3569335"/>
            <wp:effectExtent l="0" t="0" r="12065" b="12065"/>
            <wp:wrapTight wrapText="bothSides">
              <wp:wrapPolygon edited="0">
                <wp:start x="0" y="0"/>
                <wp:lineTo x="0" y="21519"/>
                <wp:lineTo x="21519" y="21519"/>
                <wp:lineTo x="21519" y="0"/>
                <wp:lineTo x="0" y="0"/>
              </wp:wrapPolygon>
            </wp:wrapTight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9335" cy="3569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4338955</wp:posOffset>
            </wp:positionV>
            <wp:extent cx="4594225" cy="3446145"/>
            <wp:effectExtent l="0" t="0" r="3175" b="8255"/>
            <wp:wrapSquare wrapText="bothSides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3446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 w:rsidR="00290FD8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26" w:rsidRDefault="00D56626">
      <w:pPr>
        <w:spacing w:line="240" w:lineRule="auto"/>
      </w:pPr>
      <w:r>
        <w:separator/>
      </w:r>
    </w:p>
  </w:endnote>
  <w:endnote w:type="continuationSeparator" w:id="0">
    <w:p w:rsidR="00D56626" w:rsidRDefault="00D56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26" w:rsidRDefault="00D56626">
      <w:pPr>
        <w:spacing w:after="0"/>
      </w:pPr>
      <w:r>
        <w:separator/>
      </w:r>
    </w:p>
  </w:footnote>
  <w:footnote w:type="continuationSeparator" w:id="0">
    <w:p w:rsidR="00D56626" w:rsidRDefault="00D566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13034"/>
    <w:multiLevelType w:val="multilevel"/>
    <w:tmpl w:val="16C13034"/>
    <w:lvl w:ilvl="0">
      <w:start w:val="5"/>
      <w:numFmt w:val="bullet"/>
      <w:lvlText w:val="-"/>
      <w:lvlJc w:val="left"/>
      <w:pPr>
        <w:ind w:left="6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" w15:restartNumberingAfterBreak="0">
    <w:nsid w:val="77C92B42"/>
    <w:multiLevelType w:val="multilevel"/>
    <w:tmpl w:val="77C92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D1"/>
    <w:rsid w:val="000B63DB"/>
    <w:rsid w:val="001045FA"/>
    <w:rsid w:val="001C1C06"/>
    <w:rsid w:val="00205932"/>
    <w:rsid w:val="00290FD8"/>
    <w:rsid w:val="002C7B6F"/>
    <w:rsid w:val="00383D09"/>
    <w:rsid w:val="00384BBE"/>
    <w:rsid w:val="00484813"/>
    <w:rsid w:val="004F65A0"/>
    <w:rsid w:val="006C04C8"/>
    <w:rsid w:val="006C07F8"/>
    <w:rsid w:val="00751890"/>
    <w:rsid w:val="00781E5D"/>
    <w:rsid w:val="00806245"/>
    <w:rsid w:val="008748BB"/>
    <w:rsid w:val="008E76D0"/>
    <w:rsid w:val="009B77D1"/>
    <w:rsid w:val="00A0437E"/>
    <w:rsid w:val="00C83F24"/>
    <w:rsid w:val="00D33E7D"/>
    <w:rsid w:val="00D56626"/>
    <w:rsid w:val="00E51116"/>
    <w:rsid w:val="00E91B80"/>
    <w:rsid w:val="00EA7909"/>
    <w:rsid w:val="00F837D1"/>
    <w:rsid w:val="285D69AC"/>
    <w:rsid w:val="3DBC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AD5D25B-C7AC-42B2-A3C3-4960CA5B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.krasnoe@kultregion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hi.krasnoe@kultregion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Елена Шаровская</cp:lastModifiedBy>
  <cp:revision>2</cp:revision>
  <dcterms:created xsi:type="dcterms:W3CDTF">2025-10-08T06:20:00Z</dcterms:created>
  <dcterms:modified xsi:type="dcterms:W3CDTF">2025-10-08T06:20:00Z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5C3A2DE7D13B4886BEE3A1FA5949A76F_12</vt:lpwstr>
  </property>
</Properties>
</file>