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59" w:rsidRPr="00C32059" w:rsidRDefault="00C32059" w:rsidP="00C320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0"/>
          <w:lang w:val="ru-RU"/>
        </w:rPr>
      </w:pPr>
      <w:r w:rsidRPr="00C32059">
        <w:rPr>
          <w:rFonts w:ascii="Times New Roman" w:hAnsi="Times New Roman" w:cs="Times New Roman"/>
          <w:b/>
          <w:sz w:val="32"/>
          <w:szCs w:val="30"/>
          <w:lang w:val="ru-RU"/>
        </w:rPr>
        <w:t>Осенняя пора - начало традиционных охот в Беларуси</w:t>
      </w:r>
    </w:p>
    <w:p w:rsidR="00C32059" w:rsidRDefault="00C32059" w:rsidP="00C320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0"/>
          <w:lang w:val="ru-RU"/>
        </w:rPr>
      </w:pPr>
    </w:p>
    <w:p w:rsidR="00C32059" w:rsidRPr="00C32059" w:rsidRDefault="00C32059" w:rsidP="00C3205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32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Гомельская областная инспекция охраны животного и растительного мира</w:t>
      </w:r>
      <w:r w:rsidR="00A1337C">
        <w:rPr>
          <w:rFonts w:ascii="Times New Roman" w:hAnsi="Times New Roman" w:cs="Times New Roman"/>
          <w:sz w:val="30"/>
          <w:szCs w:val="30"/>
          <w:lang w:val="ru-RU"/>
        </w:rPr>
        <w:t xml:space="preserve"> напоминает</w:t>
      </w:r>
      <w:r>
        <w:rPr>
          <w:rFonts w:ascii="Times New Roman" w:hAnsi="Times New Roman" w:cs="Times New Roman"/>
          <w:sz w:val="30"/>
          <w:szCs w:val="30"/>
          <w:lang w:val="ru-RU"/>
        </w:rPr>
        <w:t>, что в</w:t>
      </w:r>
      <w:r w:rsidRPr="00C32059">
        <w:rPr>
          <w:rFonts w:ascii="Times New Roman" w:hAnsi="Times New Roman" w:cs="Times New Roman"/>
          <w:sz w:val="30"/>
          <w:szCs w:val="30"/>
          <w:lang w:val="ru-RU"/>
        </w:rPr>
        <w:t xml:space="preserve"> соответствии с Правилами охоты, с 1 октября стартует одна из самых популярных в Беларуси охот – загонная охота на копытных охотничьих животных, которая продлится по 31 декабря.</w:t>
      </w:r>
      <w:r w:rsidRPr="00C32059">
        <w:rPr>
          <w:rFonts w:ascii="Times New Roman" w:hAnsi="Times New Roman" w:cs="Times New Roman"/>
          <w:sz w:val="30"/>
          <w:szCs w:val="30"/>
        </w:rPr>
        <w:t> </w:t>
      </w:r>
    </w:p>
    <w:p w:rsidR="00A1337C" w:rsidRDefault="00C32059" w:rsidP="00C320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Наиболее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популярными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объектами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загонной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охоты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на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копытных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являются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-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лось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благородный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олень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косуля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кабан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32059" w:rsidRPr="00C32059" w:rsidRDefault="00C32059" w:rsidP="00C320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 w:rsidRPr="00A1337C">
        <w:rPr>
          <w:rFonts w:ascii="Times New Roman" w:hAnsi="Times New Roman" w:cs="Times New Roman"/>
          <w:sz w:val="30"/>
          <w:szCs w:val="30"/>
          <w:lang w:val="ru-RU"/>
        </w:rPr>
        <w:t xml:space="preserve">В соответствии с Правилами охоты, загонная охота разрешена в светлое время суток. </w:t>
      </w:r>
      <w:r w:rsidRPr="00C32059">
        <w:rPr>
          <w:rFonts w:ascii="Times New Roman" w:hAnsi="Times New Roman" w:cs="Times New Roman"/>
          <w:sz w:val="30"/>
          <w:szCs w:val="30"/>
          <w:lang w:val="ru-RU"/>
        </w:rPr>
        <w:t xml:space="preserve">При этом, допускается добыча копытных охотничьих животных любого пола и возраста с учетом установленных для охотничьих хозяйств норм их изъятия, в том числе по полу, возрасту и качеству (трофейные, </w:t>
      </w:r>
      <w:proofErr w:type="spellStart"/>
      <w:r w:rsidRPr="00C32059">
        <w:rPr>
          <w:rFonts w:ascii="Times New Roman" w:hAnsi="Times New Roman" w:cs="Times New Roman"/>
          <w:sz w:val="30"/>
          <w:szCs w:val="30"/>
          <w:lang w:val="ru-RU"/>
        </w:rPr>
        <w:t>нетрофейные</w:t>
      </w:r>
      <w:proofErr w:type="spellEnd"/>
      <w:r w:rsidRPr="00C32059">
        <w:rPr>
          <w:rFonts w:ascii="Times New Roman" w:hAnsi="Times New Roman" w:cs="Times New Roman"/>
          <w:sz w:val="30"/>
          <w:szCs w:val="30"/>
          <w:lang w:val="ru-RU"/>
        </w:rPr>
        <w:t>).</w:t>
      </w:r>
    </w:p>
    <w:p w:rsidR="00C32059" w:rsidRPr="00C32059" w:rsidRDefault="00C32059" w:rsidP="00C320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32059">
        <w:rPr>
          <w:rFonts w:ascii="Times New Roman" w:hAnsi="Times New Roman" w:cs="Times New Roman"/>
          <w:sz w:val="30"/>
          <w:szCs w:val="30"/>
          <w:lang w:val="ru-RU"/>
        </w:rPr>
        <w:t xml:space="preserve">Для добычи лося, оленя благородного, лани, взрослого кабана старше двух лет разрешается использовать нарезное охотничье оружие с дульной энергией пули свыше 3000 джоулей, гладкоствольное охотничье оружие с использованием патронов, снаряженных пулей, охотничьи луки и арбалеты.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Для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добычи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оленя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пятнистого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косули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муфлона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молодняка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кабана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(в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возрасте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до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двух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лет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разрешается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использовать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нарезное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охотничье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оружие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с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дульной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энергией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пули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свыше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1500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джоулей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гладкоствольное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охотничье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оружие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с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использованием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патронов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снаряженных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пулей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или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картечью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охотничьи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луки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C32059">
        <w:rPr>
          <w:rFonts w:ascii="Times New Roman" w:hAnsi="Times New Roman" w:cs="Times New Roman"/>
          <w:sz w:val="30"/>
          <w:szCs w:val="30"/>
        </w:rPr>
        <w:t>арбалеты</w:t>
      </w:r>
      <w:proofErr w:type="spellEnd"/>
      <w:r w:rsidRPr="00C32059">
        <w:rPr>
          <w:rFonts w:ascii="Times New Roman" w:hAnsi="Times New Roman" w:cs="Times New Roman"/>
          <w:sz w:val="30"/>
          <w:szCs w:val="30"/>
        </w:rPr>
        <w:t xml:space="preserve">. </w:t>
      </w:r>
      <w:r w:rsidRPr="00C32059">
        <w:rPr>
          <w:rFonts w:ascii="Times New Roman" w:hAnsi="Times New Roman" w:cs="Times New Roman"/>
          <w:sz w:val="30"/>
          <w:szCs w:val="30"/>
          <w:lang w:val="ru-RU"/>
        </w:rPr>
        <w:t>Породы охотничьих собак, используемых на загонных охотах, определяются по решению пользователя охотничьих угодий.</w:t>
      </w:r>
    </w:p>
    <w:p w:rsidR="00C32059" w:rsidRDefault="00C32059" w:rsidP="00C320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32059">
        <w:rPr>
          <w:rFonts w:ascii="Times New Roman" w:hAnsi="Times New Roman" w:cs="Times New Roman"/>
          <w:sz w:val="30"/>
          <w:szCs w:val="30"/>
          <w:lang w:val="ru-RU"/>
        </w:rPr>
        <w:t>Обращаем особое внимание охотников, что невыполнение участниками охоты элементарных требований ее безопасности - стрельба по охотничьим животным вдоль стрелковой линии, самовольный сход с номера, стрельба на шум, шорох или по неясно видимой цели - основные причины несчастных случаев при проведении загонных охот.</w:t>
      </w:r>
    </w:p>
    <w:p w:rsidR="00395BAA" w:rsidRPr="00C32059" w:rsidRDefault="00395BAA" w:rsidP="00C320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395BAA" w:rsidRPr="00C320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97"/>
    <w:rsid w:val="00000497"/>
    <w:rsid w:val="00395BAA"/>
    <w:rsid w:val="00A1337C"/>
    <w:rsid w:val="00C3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D23F"/>
  <w15:chartTrackingRefBased/>
  <w15:docId w15:val="{20713933-3857-478C-9478-9660B141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0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3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2025-09-17T06:37:00Z</dcterms:created>
  <dcterms:modified xsi:type="dcterms:W3CDTF">2025-09-17T06:41:00Z</dcterms:modified>
</cp:coreProperties>
</file>