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DE" w:rsidRDefault="008B7CDE" w:rsidP="00D2701C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7CDE">
        <w:rPr>
          <w:rFonts w:ascii="Times New Roman" w:hAnsi="Times New Roman"/>
          <w:b/>
          <w:sz w:val="28"/>
          <w:szCs w:val="28"/>
        </w:rPr>
        <w:t>ЭЛЕКТРОБЕЗОПАСНОСТЬ ПРИ ЭКСПЛУАТАЦИИ ЭЛЕКТРООБОГРЕВАТЕЛЕЙ</w:t>
      </w:r>
    </w:p>
    <w:p w:rsidR="008B7CDE" w:rsidRPr="008B7CDE" w:rsidRDefault="008B7CDE" w:rsidP="00D2701C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7CDE" w:rsidRPr="009B6288" w:rsidRDefault="008B7CDE" w:rsidP="00D2701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5CD">
        <w:rPr>
          <w:rFonts w:ascii="Times New Roman" w:hAnsi="Times New Roman"/>
          <w:sz w:val="28"/>
          <w:szCs w:val="28"/>
        </w:rPr>
        <w:t>В осенне-зимний период  наряду с печным  и централизованным отоплением жилых и других помещений зачастую используют электронагревательные устройства. Это достаточно простые и удобные в об</w:t>
      </w:r>
      <w:r w:rsidR="00D2701C">
        <w:rPr>
          <w:rFonts w:ascii="Times New Roman" w:hAnsi="Times New Roman"/>
          <w:sz w:val="28"/>
          <w:szCs w:val="28"/>
        </w:rPr>
        <w:t xml:space="preserve">ращении электрические приборы, </w:t>
      </w:r>
      <w:r w:rsidRPr="00FC55CD">
        <w:rPr>
          <w:rFonts w:ascii="Times New Roman" w:hAnsi="Times New Roman"/>
          <w:sz w:val="28"/>
          <w:szCs w:val="28"/>
        </w:rPr>
        <w:t xml:space="preserve">но при несоблюдении определенных условий и мер безопасности могут </w:t>
      </w:r>
      <w:r w:rsidR="00D2701C">
        <w:rPr>
          <w:rFonts w:ascii="Times New Roman" w:hAnsi="Times New Roman"/>
          <w:sz w:val="28"/>
          <w:szCs w:val="28"/>
        </w:rPr>
        <w:t>привести к перегрузке электрической сети и пожару</w:t>
      </w:r>
      <w:r w:rsidRPr="009B6288">
        <w:rPr>
          <w:rFonts w:ascii="Times New Roman" w:hAnsi="Times New Roman"/>
          <w:sz w:val="28"/>
          <w:szCs w:val="28"/>
        </w:rPr>
        <w:t>.</w:t>
      </w:r>
    </w:p>
    <w:p w:rsidR="008B7CDE" w:rsidRPr="009B6288" w:rsidRDefault="008B7CDE" w:rsidP="00D2701C">
      <w:pPr>
        <w:spacing w:after="0" w:line="276" w:lineRule="auto"/>
        <w:ind w:hanging="709"/>
        <w:jc w:val="both"/>
        <w:rPr>
          <w:rFonts w:ascii="Times New Roman" w:hAnsi="Times New Roman"/>
          <w:sz w:val="28"/>
          <w:szCs w:val="28"/>
        </w:rPr>
      </w:pPr>
      <w:r w:rsidRPr="009B6288">
        <w:rPr>
          <w:rFonts w:ascii="Times New Roman" w:hAnsi="Times New Roman"/>
          <w:sz w:val="28"/>
          <w:szCs w:val="28"/>
        </w:rPr>
        <w:tab/>
      </w:r>
      <w:r w:rsidRPr="009B6288">
        <w:rPr>
          <w:rFonts w:ascii="Times New Roman" w:hAnsi="Times New Roman"/>
          <w:sz w:val="28"/>
          <w:szCs w:val="28"/>
        </w:rPr>
        <w:tab/>
        <w:t>Во избежание неприятностей и несчастных случаев при использовании электронагревательных устройств необходимо придерживаться следующих правил:</w:t>
      </w:r>
    </w:p>
    <w:p w:rsidR="008B7CDE" w:rsidRPr="009B6288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288">
        <w:rPr>
          <w:rFonts w:ascii="Times New Roman" w:hAnsi="Times New Roman"/>
          <w:sz w:val="28"/>
          <w:szCs w:val="28"/>
        </w:rPr>
        <w:t>– приобретая электрообогреватель, убедитесь, что он имеет сертификат соответствия и  эксплуатационный паспорт на изделие. Обогреватель  должен быть  заводского изготовления и соответствовать</w:t>
      </w:r>
      <w:r w:rsidR="00D2701C">
        <w:rPr>
          <w:rFonts w:ascii="Times New Roman" w:hAnsi="Times New Roman"/>
          <w:sz w:val="28"/>
          <w:szCs w:val="28"/>
        </w:rPr>
        <w:t xml:space="preserve"> параметрам</w:t>
      </w:r>
      <w:r w:rsidRPr="009B6288">
        <w:rPr>
          <w:rFonts w:ascii="Times New Roman" w:hAnsi="Times New Roman"/>
          <w:sz w:val="28"/>
          <w:szCs w:val="28"/>
        </w:rPr>
        <w:t xml:space="preserve"> электрической сети (по мощности) в которую он будет подключаться. Электропроводка в типовой квартире рассчитана на подключение к ней </w:t>
      </w:r>
      <w:proofErr w:type="spellStart"/>
      <w:r w:rsidRPr="009B6288"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 w:rsidRPr="009B6288">
        <w:rPr>
          <w:rFonts w:ascii="Times New Roman" w:hAnsi="Times New Roman"/>
          <w:sz w:val="28"/>
          <w:szCs w:val="28"/>
        </w:rPr>
        <w:t xml:space="preserve"> общей мощностью не более 3,5 кВт. Подключение большего количества потребителей одновременно, а также подключение их через удлинители и тройники к одной розетке может привести к перегрузке сети и как следствие к пожару. Если аппарат защиты срабатывает и отключает питание, то необходимо проверить количество и мощность одновременно </w:t>
      </w:r>
      <w:proofErr w:type="gramStart"/>
      <w:r w:rsidRPr="009B6288">
        <w:rPr>
          <w:rFonts w:ascii="Times New Roman" w:hAnsi="Times New Roman"/>
          <w:sz w:val="28"/>
          <w:szCs w:val="28"/>
        </w:rPr>
        <w:t>включенных</w:t>
      </w:r>
      <w:proofErr w:type="gramEnd"/>
      <w:r w:rsidRPr="009B62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6288"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 w:rsidRPr="009B6288">
        <w:rPr>
          <w:rFonts w:ascii="Times New Roman" w:hAnsi="Times New Roman"/>
          <w:sz w:val="28"/>
          <w:szCs w:val="28"/>
        </w:rPr>
        <w:t xml:space="preserve"> и, при необходимости уменьшить нагрузку на электрическую сеть. Завышение номинального тока, а также использование неисправных аппарат</w:t>
      </w:r>
      <w:r w:rsidR="0021084E">
        <w:rPr>
          <w:rFonts w:ascii="Times New Roman" w:hAnsi="Times New Roman"/>
          <w:sz w:val="28"/>
          <w:szCs w:val="28"/>
        </w:rPr>
        <w:t>ов</w:t>
      </w:r>
      <w:r w:rsidRPr="009B6288">
        <w:rPr>
          <w:rFonts w:ascii="Times New Roman" w:hAnsi="Times New Roman"/>
          <w:sz w:val="28"/>
          <w:szCs w:val="28"/>
        </w:rPr>
        <w:t xml:space="preserve"> защиты электрической сети категорически запрещается;</w:t>
      </w:r>
    </w:p>
    <w:p w:rsidR="008B7CDE" w:rsidRPr="009B6288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288">
        <w:rPr>
          <w:rFonts w:ascii="Times New Roman" w:hAnsi="Times New Roman"/>
          <w:sz w:val="28"/>
          <w:szCs w:val="28"/>
        </w:rPr>
        <w:t xml:space="preserve">– перед первым включением электрообогревателя в электрическую сеть  внимательно изучите паспорт завода изготовителя и условия, при которых он должен эксплуатироваться; </w:t>
      </w:r>
    </w:p>
    <w:p w:rsidR="008B7CDE" w:rsidRPr="006114AC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288">
        <w:rPr>
          <w:rFonts w:ascii="Times New Roman" w:hAnsi="Times New Roman"/>
          <w:sz w:val="28"/>
          <w:szCs w:val="28"/>
        </w:rPr>
        <w:t>– не допускается применять электрообогреватели без предусмотренных ко</w:t>
      </w:r>
      <w:r w:rsidRPr="006114AC">
        <w:rPr>
          <w:rFonts w:ascii="Times New Roman" w:hAnsi="Times New Roman"/>
          <w:sz w:val="28"/>
          <w:szCs w:val="28"/>
        </w:rPr>
        <w:t>нструкцией устройств тепловой защиты (автоматического отключения);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4AC">
        <w:rPr>
          <w:rFonts w:ascii="Times New Roman" w:hAnsi="Times New Roman"/>
          <w:sz w:val="28"/>
          <w:szCs w:val="28"/>
        </w:rPr>
        <w:t xml:space="preserve">–  для подключения электрообогревателя запрещается использовать провода и </w:t>
      </w:r>
      <w:r w:rsidRPr="001263CD">
        <w:rPr>
          <w:rFonts w:ascii="Times New Roman" w:hAnsi="Times New Roman"/>
          <w:sz w:val="28"/>
          <w:szCs w:val="28"/>
        </w:rPr>
        <w:t xml:space="preserve">кабели с поврежденной изоляцией, а также устраивать временные электропроводки;  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 xml:space="preserve">– подключение электрообогревателя в жилых помещениях следует осуществлять по независимым от других </w:t>
      </w:r>
      <w:proofErr w:type="spellStart"/>
      <w:r w:rsidRPr="001263CD"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 w:rsidRPr="001263CD">
        <w:rPr>
          <w:rFonts w:ascii="Times New Roman" w:hAnsi="Times New Roman"/>
          <w:sz w:val="28"/>
          <w:szCs w:val="28"/>
        </w:rPr>
        <w:t xml:space="preserve"> линиям;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>– не допускается оставлять включенный в сеть электрообогреватель без присмотра, а также накрывать его горючими материалами;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>– при обнаружении признаков неисправности электрообогревателя следует немедленно отключить его от электросети. При искрении или оплавлении электропроводки необходимо немедленно выключить пробки или автоматические выключатели;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>– запрещается самостоятельно выполнять ремонт электроприборов, а также электропроводки в квартире, доверьте это специализированным организациям.</w:t>
      </w:r>
    </w:p>
    <w:p w:rsidR="008B7CDE" w:rsidRPr="001263CD" w:rsidRDefault="008B7CDE" w:rsidP="00D2701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7CDE" w:rsidRPr="001263CD" w:rsidRDefault="008B7CDE" w:rsidP="00D2701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 xml:space="preserve">Филиал </w:t>
      </w:r>
      <w:proofErr w:type="spellStart"/>
      <w:r w:rsidRPr="001263CD">
        <w:rPr>
          <w:rFonts w:ascii="Times New Roman" w:hAnsi="Times New Roman"/>
          <w:sz w:val="28"/>
          <w:szCs w:val="28"/>
        </w:rPr>
        <w:t>Госэнергогазнадзора</w:t>
      </w:r>
      <w:proofErr w:type="spellEnd"/>
    </w:p>
    <w:p w:rsidR="008B7CDE" w:rsidRPr="001263CD" w:rsidRDefault="008B7CDE" w:rsidP="00D2701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1263CD">
        <w:rPr>
          <w:rFonts w:ascii="Times New Roman" w:hAnsi="Times New Roman"/>
          <w:sz w:val="28"/>
          <w:szCs w:val="28"/>
        </w:rPr>
        <w:t>по Гомельской области</w:t>
      </w:r>
    </w:p>
    <w:p w:rsidR="008B7CDE" w:rsidRPr="00BD6017" w:rsidRDefault="008B7CDE" w:rsidP="00D2701C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1263CD">
        <w:rPr>
          <w:rFonts w:ascii="Times New Roman" w:hAnsi="Times New Roman"/>
          <w:sz w:val="28"/>
          <w:szCs w:val="28"/>
        </w:rPr>
        <w:t>Гомельское МРО</w:t>
      </w:r>
    </w:p>
    <w:sectPr w:rsidR="008B7CDE" w:rsidRPr="00BD6017" w:rsidSect="00D2701C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7DD"/>
    <w:multiLevelType w:val="hybridMultilevel"/>
    <w:tmpl w:val="560EDD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3599F"/>
    <w:multiLevelType w:val="hybridMultilevel"/>
    <w:tmpl w:val="E2E4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988"/>
    <w:multiLevelType w:val="hybridMultilevel"/>
    <w:tmpl w:val="ED289E1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">
    <w:nsid w:val="4F68163B"/>
    <w:multiLevelType w:val="hybridMultilevel"/>
    <w:tmpl w:val="1986784A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52456E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C6456A6"/>
    <w:multiLevelType w:val="hybridMultilevel"/>
    <w:tmpl w:val="F3443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4909"/>
    <w:rsid w:val="00001FD7"/>
    <w:rsid w:val="00030772"/>
    <w:rsid w:val="00083822"/>
    <w:rsid w:val="0009288B"/>
    <w:rsid w:val="001263CD"/>
    <w:rsid w:val="00140995"/>
    <w:rsid w:val="0014227E"/>
    <w:rsid w:val="001702C9"/>
    <w:rsid w:val="00190121"/>
    <w:rsid w:val="00191BCB"/>
    <w:rsid w:val="002039B3"/>
    <w:rsid w:val="0021084E"/>
    <w:rsid w:val="00271CEE"/>
    <w:rsid w:val="002B14B8"/>
    <w:rsid w:val="0036249A"/>
    <w:rsid w:val="003933CA"/>
    <w:rsid w:val="00393C02"/>
    <w:rsid w:val="003959AE"/>
    <w:rsid w:val="003F1A5A"/>
    <w:rsid w:val="004036C2"/>
    <w:rsid w:val="00423BA3"/>
    <w:rsid w:val="00482015"/>
    <w:rsid w:val="0053175B"/>
    <w:rsid w:val="00533A80"/>
    <w:rsid w:val="00551778"/>
    <w:rsid w:val="00586100"/>
    <w:rsid w:val="006114AC"/>
    <w:rsid w:val="006213CE"/>
    <w:rsid w:val="00680D8D"/>
    <w:rsid w:val="006829A8"/>
    <w:rsid w:val="006956E9"/>
    <w:rsid w:val="006E2AC4"/>
    <w:rsid w:val="0070137D"/>
    <w:rsid w:val="00737030"/>
    <w:rsid w:val="007B77F9"/>
    <w:rsid w:val="007D7F01"/>
    <w:rsid w:val="00862762"/>
    <w:rsid w:val="00882E5D"/>
    <w:rsid w:val="0088713C"/>
    <w:rsid w:val="008B7CDE"/>
    <w:rsid w:val="00901B41"/>
    <w:rsid w:val="00913714"/>
    <w:rsid w:val="0094349A"/>
    <w:rsid w:val="009560FE"/>
    <w:rsid w:val="00980DF1"/>
    <w:rsid w:val="009870A6"/>
    <w:rsid w:val="009A0D05"/>
    <w:rsid w:val="009B6288"/>
    <w:rsid w:val="009E6211"/>
    <w:rsid w:val="00A60AFD"/>
    <w:rsid w:val="00A83100"/>
    <w:rsid w:val="00A9466E"/>
    <w:rsid w:val="00AA6337"/>
    <w:rsid w:val="00AA6593"/>
    <w:rsid w:val="00AB1DAA"/>
    <w:rsid w:val="00B32B28"/>
    <w:rsid w:val="00B710B9"/>
    <w:rsid w:val="00B84909"/>
    <w:rsid w:val="00BD6017"/>
    <w:rsid w:val="00BE73F4"/>
    <w:rsid w:val="00BE793C"/>
    <w:rsid w:val="00BF613D"/>
    <w:rsid w:val="00C02518"/>
    <w:rsid w:val="00C0566A"/>
    <w:rsid w:val="00C06588"/>
    <w:rsid w:val="00C31486"/>
    <w:rsid w:val="00C54FAE"/>
    <w:rsid w:val="00C742EB"/>
    <w:rsid w:val="00C925B6"/>
    <w:rsid w:val="00C943C0"/>
    <w:rsid w:val="00CA07D3"/>
    <w:rsid w:val="00CE196B"/>
    <w:rsid w:val="00D00438"/>
    <w:rsid w:val="00D1233A"/>
    <w:rsid w:val="00D2701C"/>
    <w:rsid w:val="00DA1357"/>
    <w:rsid w:val="00DA3283"/>
    <w:rsid w:val="00E07D1C"/>
    <w:rsid w:val="00E51D17"/>
    <w:rsid w:val="00E53FDF"/>
    <w:rsid w:val="00E703E3"/>
    <w:rsid w:val="00E77CC7"/>
    <w:rsid w:val="00F3766C"/>
    <w:rsid w:val="00F52D63"/>
    <w:rsid w:val="00FB12C1"/>
    <w:rsid w:val="00FC55CD"/>
    <w:rsid w:val="00FE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039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039B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039B3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39B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039B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039B3"/>
    <w:rPr>
      <w:rFonts w:ascii="Calibri Light" w:eastAsia="SimSu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2039B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2039B3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99"/>
    <w:qFormat/>
    <w:rsid w:val="002039B3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203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2024-10-04T13:55:00Z</cp:lastPrinted>
  <dcterms:created xsi:type="dcterms:W3CDTF">2024-10-04T12:59:00Z</dcterms:created>
  <dcterms:modified xsi:type="dcterms:W3CDTF">2024-10-07T05:58:00Z</dcterms:modified>
</cp:coreProperties>
</file>