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5" w:rsidRDefault="00DD4C95" w:rsidP="00DD4C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DD4C95">
        <w:rPr>
          <w:rFonts w:ascii="Times New Roman" w:hAnsi="Times New Roman" w:cs="Times New Roman"/>
          <w:b/>
          <w:sz w:val="32"/>
          <w:szCs w:val="30"/>
        </w:rPr>
        <w:t>Открыта охота на оленя благородного и лося сеголетка</w:t>
      </w:r>
    </w:p>
    <w:p w:rsidR="00DD4C95" w:rsidRPr="00DD4C95" w:rsidRDefault="00DD4C95" w:rsidP="00DD4C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DD4C95" w:rsidRPr="00DD4C95" w:rsidRDefault="00DD4C95" w:rsidP="00DD4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C95">
        <w:rPr>
          <w:rFonts w:ascii="Times New Roman" w:hAnsi="Times New Roman" w:cs="Times New Roman"/>
          <w:sz w:val="30"/>
          <w:szCs w:val="30"/>
        </w:rPr>
        <w:t>Гомельская областная инспекция охраны животного и растительного мира напоминает, что охота на оленя благородного (взрослые самцы, селекционные животные любого пола и возраста, сеголетки) и лося (сеголетки) открыта с 1 января по 31 января 2026 года.</w:t>
      </w:r>
    </w:p>
    <w:p w:rsidR="00DD4C95" w:rsidRPr="00DD4C95" w:rsidRDefault="00DD4C95" w:rsidP="00DD4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C95">
        <w:rPr>
          <w:rFonts w:ascii="Times New Roman" w:hAnsi="Times New Roman" w:cs="Times New Roman"/>
          <w:sz w:val="30"/>
          <w:szCs w:val="30"/>
        </w:rPr>
        <w:t>Охота на лося разрешена в светлое время суток, на оленя – в течение суток. Разрешенным способом охоты является ружейный из засады, с подхода. Разрешенные орудия охоты: нарезное охотничье оружие с дульной энергией пули свыше 3000 джоулей, гладкоствольное охотничье оружие с использованием патронов, снаряженных пулей, охотничьи луки и арбалеты.</w:t>
      </w:r>
    </w:p>
    <w:p w:rsidR="00DD4C95" w:rsidRPr="00DD4C95" w:rsidRDefault="00DD4C95" w:rsidP="00DD4C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4C95">
        <w:rPr>
          <w:rFonts w:ascii="Times New Roman" w:hAnsi="Times New Roman" w:cs="Times New Roman"/>
          <w:sz w:val="30"/>
          <w:szCs w:val="30"/>
        </w:rPr>
        <w:t>Орудия и способы охоты на охотничьих животных, не соответствующие Правилам охоты, являются запрещенными. За нарушение предусмотрена административная ответственность в виде штрафа в размере от 10 до 30 базовых величин с конфискацией ружей, других орудий охоты и иных предметов, явившихся орудием либо средством совершения нарушения, или без конфискации и с лишением специального права, а также уголовная ответственность.</w:t>
      </w:r>
    </w:p>
    <w:p w:rsidR="00DD4C95" w:rsidRPr="00D36CB7" w:rsidRDefault="00DD4C95" w:rsidP="00DD4C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36CB7">
        <w:rPr>
          <w:rFonts w:ascii="Times New Roman" w:eastAsia="Times New Roman" w:hAnsi="Times New Roman" w:cs="Times New Roman"/>
          <w:sz w:val="30"/>
          <w:szCs w:val="30"/>
        </w:rPr>
        <w:t xml:space="preserve">Если вы стали свидетелями нарушений природоохранного законодательства или располагаете сведениями об их подготовке, </w:t>
      </w:r>
      <w:r w:rsidRPr="00636F81">
        <w:rPr>
          <w:rFonts w:ascii="Times New Roman" w:hAnsi="Times New Roman" w:cs="Times New Roman"/>
          <w:sz w:val="30"/>
          <w:szCs w:val="30"/>
        </w:rPr>
        <w:t>в целях предотвращения причинения ущерба окружающей среде Гомельская областная инспекция просит</w:t>
      </w:r>
      <w:r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Pr="00636F81">
        <w:rPr>
          <w:rFonts w:ascii="Times New Roman" w:hAnsi="Times New Roman" w:cs="Times New Roman"/>
          <w:sz w:val="30"/>
          <w:szCs w:val="30"/>
        </w:rPr>
        <w:t xml:space="preserve"> сообщать </w:t>
      </w:r>
      <w:r w:rsidRPr="00E6545C">
        <w:rPr>
          <w:rFonts w:ascii="Times New Roman" w:hAnsi="Times New Roman" w:cs="Times New Roman"/>
          <w:color w:val="040404"/>
          <w:sz w:val="30"/>
          <w:szCs w:val="30"/>
        </w:rPr>
        <w:t xml:space="preserve">по телефону доверия </w:t>
      </w:r>
      <w:r>
        <w:rPr>
          <w:rFonts w:ascii="Times New Roman" w:hAnsi="Times New Roman" w:cs="Times New Roman"/>
          <w:sz w:val="30"/>
          <w:szCs w:val="30"/>
        </w:rPr>
        <w:t>по номеру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07B39">
        <w:rPr>
          <w:rFonts w:ascii="Times New Roman" w:hAnsi="Times New Roman" w:cs="Times New Roman"/>
          <w:sz w:val="30"/>
          <w:szCs w:val="30"/>
        </w:rPr>
        <w:t xml:space="preserve">8 (0232) 32-70-00 либо по телефону </w:t>
      </w:r>
      <w:r w:rsidR="001672C9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bookmarkStart w:id="0" w:name="_GoBack"/>
      <w:bookmarkEnd w:id="0"/>
      <w:r w:rsidRPr="00007B39">
        <w:rPr>
          <w:rFonts w:ascii="Times New Roman" w:hAnsi="Times New Roman" w:cs="Times New Roman"/>
          <w:sz w:val="30"/>
          <w:szCs w:val="30"/>
        </w:rPr>
        <w:t>+375-33-633-36-09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3BF4" w:rsidRDefault="004C3BF4"/>
    <w:sectPr w:rsidR="004C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20"/>
    <w:rsid w:val="00015920"/>
    <w:rsid w:val="001672C9"/>
    <w:rsid w:val="004C3BF4"/>
    <w:rsid w:val="00D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6629"/>
  <w15:chartTrackingRefBased/>
  <w15:docId w15:val="{787571F1-145B-4BA6-B33D-9E5DBBE9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Гренко</dc:creator>
  <cp:keywords/>
  <dc:description/>
  <cp:lastModifiedBy>Елена А. Гренко</cp:lastModifiedBy>
  <cp:revision>3</cp:revision>
  <dcterms:created xsi:type="dcterms:W3CDTF">2026-01-13T06:34:00Z</dcterms:created>
  <dcterms:modified xsi:type="dcterms:W3CDTF">2026-01-13T06:36:00Z</dcterms:modified>
</cp:coreProperties>
</file>