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BF" w:rsidRDefault="001F3EBF" w:rsidP="001F3E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>Рекомендации не подействовали. На что надеялись?</w:t>
      </w:r>
    </w:p>
    <w:p w:rsidR="001F3EBF" w:rsidRDefault="001F3EBF" w:rsidP="001F3E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 xml:space="preserve">Одним из самых распространенных нарушений, выявляемых налоговыми органами, является несоблюдение порядка приема средств платежа. Согласно законодательству, каждый случай передачи покупателем наличных денежных средств продавцу должен подтверждаться платежным документом. В противном случае субъекту предпринимательской деятельности грозит штраф. </w:t>
      </w:r>
    </w:p>
    <w:p w:rsid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 xml:space="preserve">Инспекцией МНС по Гомельскому району на основании комплексного и всестороннего анализа сведений, имеющихся в налоговом органе в отношении организации, осуществляющей реализацию цветов (букетов) в торговых объектах, сделан вывод о том, что субъект хозяйствования допускает нарушения, а именно принимает выручку без использования кассового оборудования. </w:t>
      </w:r>
    </w:p>
    <w:p w:rsid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 xml:space="preserve">Проведенный мониторинг подтвердил данные предположения. В адрес плательщика направлены рекомендации, но, видимо, этого оказалось недостаточно. Спустя пару месяцев было установлено новое нарушение порядка приема средств платежа. </w:t>
      </w:r>
    </w:p>
    <w:p w:rsid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 xml:space="preserve">Кроме того, налоговым органом выявлена сокрытая выручка в сумме более 160,00 тыс. руб., которая принималась работниками торгового объекта от покупателей без использования кассового оборудования. По данному факту руководитель не смог ничего пояснить. </w:t>
      </w:r>
    </w:p>
    <w:p w:rsid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 xml:space="preserve">За нарушение порядка приема наличных денежных средств в отношении юридического лица и двух продавцов составлены административные материалы по статье 13.14 КоАП. </w:t>
      </w:r>
    </w:p>
    <w:p w:rsidR="0064638A" w:rsidRPr="001F3EBF" w:rsidRDefault="001F3EBF" w:rsidP="001F3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EBF">
        <w:rPr>
          <w:rFonts w:ascii="Times New Roman" w:hAnsi="Times New Roman" w:cs="Times New Roman"/>
          <w:sz w:val="30"/>
          <w:szCs w:val="30"/>
        </w:rPr>
        <w:t>Составление административных материалов не освобождает от обязанности уплатить в бюджет причитающиеся платежи с сокрытой от налогообложения выручки. По данному факту налоговым органом направлено уведомление на предоставление уточненных налоговых деклараций по налогу на добавленную стоимость, налогу на прибыль, подоходному налогу с физических лиц. Общая сумма таких платежей составляет более 54,0 тыс. руб.</w:t>
      </w:r>
    </w:p>
    <w:sectPr w:rsidR="0064638A" w:rsidRPr="001F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BF"/>
    <w:rsid w:val="001F3EBF"/>
    <w:rsid w:val="0064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13989-191B-46C8-96AD-E34C9927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Елена Анатольевна</dc:creator>
  <cp:keywords/>
  <dc:description/>
  <cp:lastModifiedBy>Судакова Елена Анатольевна</cp:lastModifiedBy>
  <cp:revision>1</cp:revision>
  <dcterms:created xsi:type="dcterms:W3CDTF">2026-03-26T06:22:00Z</dcterms:created>
  <dcterms:modified xsi:type="dcterms:W3CDTF">2026-03-26T06:24:00Z</dcterms:modified>
</cp:coreProperties>
</file>